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E5D" w:rsidRDefault="0059394A">
      <w:pPr>
        <w:framePr w:wrap="none" w:vAnchor="page" w:hAnchor="page" w:x="5984" w:y="100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35000" cy="762000"/>
            <wp:effectExtent l="0" t="0" r="0" b="0"/>
            <wp:docPr id="1" name="Рисунок 1" descr="C:\Users\TSAPIN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SAPIN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E5D" w:rsidRDefault="0059394A">
      <w:pPr>
        <w:pStyle w:val="30"/>
        <w:framePr w:w="9542" w:h="1619" w:hRule="exact" w:wrap="none" w:vAnchor="page" w:hAnchor="page" w:x="1582" w:y="2732"/>
        <w:shd w:val="clear" w:color="auto" w:fill="auto"/>
        <w:spacing w:before="0" w:after="372"/>
        <w:ind w:left="20"/>
      </w:pPr>
      <w:r>
        <w:t>АДМИНИСТРАЦИЯ ГОРОДА КУЗНЕЦКА</w:t>
      </w:r>
      <w:r>
        <w:br/>
        <w:t>ПЕНЗЕНСКОЙ ОБЛАСТИ</w:t>
      </w:r>
    </w:p>
    <w:p w:rsidR="00221E5D" w:rsidRDefault="0059394A">
      <w:pPr>
        <w:pStyle w:val="30"/>
        <w:framePr w:w="9542" w:h="1619" w:hRule="exact" w:wrap="none" w:vAnchor="page" w:hAnchor="page" w:x="1582" w:y="2732"/>
        <w:shd w:val="clear" w:color="auto" w:fill="auto"/>
        <w:spacing w:before="0" w:after="0" w:line="360" w:lineRule="exact"/>
        <w:ind w:left="20"/>
      </w:pPr>
      <w:r>
        <w:t>ПОСТАНОВЛЕНИЕ</w:t>
      </w:r>
    </w:p>
    <w:p w:rsidR="00221E5D" w:rsidRDefault="0059394A" w:rsidP="00E21B0C">
      <w:pPr>
        <w:pStyle w:val="10"/>
        <w:framePr w:w="9542" w:h="609" w:hRule="exact" w:wrap="none" w:vAnchor="page" w:hAnchor="page" w:x="1582" w:y="4841"/>
        <w:shd w:val="clear" w:color="auto" w:fill="auto"/>
        <w:spacing w:before="0" w:after="0" w:line="300" w:lineRule="exact"/>
        <w:ind w:right="280"/>
      </w:pPr>
      <w:bookmarkStart w:id="0" w:name="bookmark0"/>
      <w:r>
        <w:rPr>
          <w:rStyle w:val="195pt0pt100"/>
        </w:rPr>
        <w:t xml:space="preserve">от </w:t>
      </w:r>
      <w:bookmarkEnd w:id="0"/>
      <w:r w:rsidR="0086509F">
        <w:rPr>
          <w:rStyle w:val="195pt0pt100"/>
        </w:rPr>
        <w:t>03.11.2017 №1909</w:t>
      </w:r>
      <w:bookmarkStart w:id="1" w:name="_GoBack"/>
      <w:bookmarkEnd w:id="1"/>
    </w:p>
    <w:p w:rsidR="00221E5D" w:rsidRDefault="0059394A">
      <w:pPr>
        <w:pStyle w:val="20"/>
        <w:framePr w:w="9542" w:h="9594" w:hRule="exact" w:wrap="none" w:vAnchor="page" w:hAnchor="page" w:x="1582" w:y="5870"/>
        <w:shd w:val="clear" w:color="auto" w:fill="auto"/>
        <w:spacing w:before="0"/>
        <w:ind w:left="280" w:firstLine="660"/>
      </w:pPr>
      <w:bookmarkStart w:id="2" w:name="bookmark1"/>
      <w:r>
        <w:t>О внесении изменений в постановление администрации города Кузнецка от 10.07.2017 № 1157 «Об утверждении Положения о системе</w:t>
      </w:r>
      <w:bookmarkEnd w:id="2"/>
    </w:p>
    <w:p w:rsidR="00221E5D" w:rsidRDefault="0059394A">
      <w:pPr>
        <w:pStyle w:val="50"/>
        <w:framePr w:w="9542" w:h="9594" w:hRule="exact" w:wrap="none" w:vAnchor="page" w:hAnchor="page" w:x="1582" w:y="5870"/>
        <w:shd w:val="clear" w:color="auto" w:fill="auto"/>
        <w:ind w:left="20"/>
      </w:pPr>
      <w:r>
        <w:t>оплаты труда руководителя, главного бухгалтера и работников</w:t>
      </w:r>
    </w:p>
    <w:p w:rsidR="00221E5D" w:rsidRDefault="0059394A">
      <w:pPr>
        <w:pStyle w:val="50"/>
        <w:framePr w:w="9542" w:h="9594" w:hRule="exact" w:wrap="none" w:vAnchor="page" w:hAnchor="page" w:x="1582" w:y="5870"/>
        <w:shd w:val="clear" w:color="auto" w:fill="auto"/>
        <w:spacing w:after="236"/>
        <w:ind w:left="20"/>
      </w:pPr>
      <w:r>
        <w:t>муниципального казенного учреждения «Управление жилищн</w:t>
      </w:r>
      <w:proofErr w:type="gramStart"/>
      <w:r>
        <w:t>о-</w:t>
      </w:r>
      <w:proofErr w:type="gramEnd"/>
      <w:r>
        <w:br/>
        <w:t>коммунального хозяйства города Кузнецка»</w:t>
      </w:r>
    </w:p>
    <w:p w:rsidR="00221E5D" w:rsidRDefault="0059394A">
      <w:pPr>
        <w:pStyle w:val="22"/>
        <w:framePr w:w="9542" w:h="9594" w:hRule="exact" w:wrap="none" w:vAnchor="page" w:hAnchor="page" w:x="1582" w:y="5870"/>
        <w:shd w:val="clear" w:color="auto" w:fill="auto"/>
        <w:spacing w:before="0" w:after="273"/>
        <w:ind w:firstLine="640"/>
      </w:pPr>
      <w:r>
        <w:t>Руководствуясь ст. ст. 28, 59 Устава города Кузнецка Пензенской области,</w:t>
      </w:r>
    </w:p>
    <w:p w:rsidR="00221E5D" w:rsidRDefault="0059394A">
      <w:pPr>
        <w:pStyle w:val="20"/>
        <w:framePr w:w="9542" w:h="9594" w:hRule="exact" w:wrap="none" w:vAnchor="page" w:hAnchor="page" w:x="1582" w:y="5870"/>
        <w:shd w:val="clear" w:color="auto" w:fill="auto"/>
        <w:spacing w:before="0" w:after="238" w:line="280" w:lineRule="exact"/>
        <w:ind w:left="20"/>
        <w:jc w:val="center"/>
      </w:pPr>
      <w:bookmarkStart w:id="3" w:name="bookmark2"/>
      <w:r>
        <w:t>АДМИНИСТРАЦИЯ ГОРОДА КУЗНЕЦКА ПОСТАНОВЛЯЕТ:</w:t>
      </w:r>
      <w:bookmarkEnd w:id="3"/>
    </w:p>
    <w:p w:rsidR="00221E5D" w:rsidRDefault="0059394A">
      <w:pPr>
        <w:pStyle w:val="22"/>
        <w:framePr w:w="9542" w:h="9594" w:hRule="exact" w:wrap="none" w:vAnchor="page" w:hAnchor="page" w:x="1582" w:y="5870"/>
        <w:shd w:val="clear" w:color="auto" w:fill="auto"/>
        <w:spacing w:before="0" w:after="0" w:line="317" w:lineRule="exact"/>
        <w:ind w:firstLine="640"/>
      </w:pPr>
      <w:r>
        <w:t>1. Внести в постановление администрации города Кузнецка от 10.07.2017 № 1157 «Об утверждении Положения о системе оплаты труда руководителя, главного бухгалтера и работников муниципального казенного учреждения «Управление жилищно-коммунального хозяйства города Кузнецка» следующие изменения:</w:t>
      </w:r>
    </w:p>
    <w:p w:rsidR="00221E5D" w:rsidRDefault="0059394A">
      <w:pPr>
        <w:pStyle w:val="22"/>
        <w:framePr w:w="9542" w:h="9594" w:hRule="exact" w:wrap="none" w:vAnchor="page" w:hAnchor="page" w:x="1582" w:y="5870"/>
        <w:shd w:val="clear" w:color="auto" w:fill="auto"/>
        <w:spacing w:before="0" w:after="0" w:line="317" w:lineRule="exact"/>
        <w:ind w:firstLine="640"/>
      </w:pPr>
      <w:r>
        <w:t>1) пункты 4.1, 4.2 Приложения к постановлению изложить в следующей редакции:</w:t>
      </w:r>
    </w:p>
    <w:p w:rsidR="00221E5D" w:rsidRDefault="0059394A">
      <w:pPr>
        <w:pStyle w:val="22"/>
        <w:framePr w:w="9542" w:h="9594" w:hRule="exact" w:wrap="none" w:vAnchor="page" w:hAnchor="page" w:x="1582" w:y="5870"/>
        <w:shd w:val="clear" w:color="auto" w:fill="auto"/>
        <w:tabs>
          <w:tab w:val="left" w:pos="3559"/>
          <w:tab w:val="left" w:pos="5359"/>
          <w:tab w:val="left" w:pos="5863"/>
          <w:tab w:val="left" w:pos="8023"/>
          <w:tab w:val="left" w:pos="9175"/>
        </w:tabs>
        <w:spacing w:before="0" w:after="0" w:line="317" w:lineRule="exact"/>
        <w:ind w:firstLine="540"/>
      </w:pPr>
      <w:r>
        <w:t>«4.1. Повышающий</w:t>
      </w:r>
      <w:r>
        <w:tab/>
        <w:t>коэффициент</w:t>
      </w:r>
      <w:r>
        <w:tab/>
        <w:t>к</w:t>
      </w:r>
      <w:r>
        <w:tab/>
        <w:t>должностному</w:t>
      </w:r>
      <w:r>
        <w:tab/>
        <w:t>окладу</w:t>
      </w:r>
      <w:r>
        <w:tab/>
      </w:r>
      <w:proofErr w:type="gramStart"/>
      <w:r>
        <w:t>за</w:t>
      </w:r>
      <w:proofErr w:type="gramEnd"/>
    </w:p>
    <w:p w:rsidR="00221E5D" w:rsidRDefault="0059394A">
      <w:pPr>
        <w:pStyle w:val="22"/>
        <w:framePr w:w="9542" w:h="9594" w:hRule="exact" w:wrap="none" w:vAnchor="page" w:hAnchor="page" w:x="1582" w:y="5870"/>
        <w:shd w:val="clear" w:color="auto" w:fill="auto"/>
        <w:spacing w:before="0" w:after="0" w:line="317" w:lineRule="exact"/>
      </w:pPr>
      <w:r>
        <w:t>напряженность и высокие достижения в труде выплачивается руководителю, главному бухгалтеру и работникам Учреждения с учетом фактически использованного рабочего времени со дня его установления в размере 50% должностного оклада.</w:t>
      </w:r>
    </w:p>
    <w:p w:rsidR="00221E5D" w:rsidRDefault="0059394A">
      <w:pPr>
        <w:pStyle w:val="22"/>
        <w:framePr w:w="9542" w:h="9594" w:hRule="exact" w:wrap="none" w:vAnchor="page" w:hAnchor="page" w:x="1582" w:y="5870"/>
        <w:shd w:val="clear" w:color="auto" w:fill="auto"/>
        <w:tabs>
          <w:tab w:val="left" w:pos="3559"/>
          <w:tab w:val="left" w:pos="5359"/>
          <w:tab w:val="left" w:pos="5863"/>
          <w:tab w:val="left" w:pos="8023"/>
          <w:tab w:val="left" w:pos="9175"/>
        </w:tabs>
        <w:spacing w:before="0" w:after="0" w:line="317" w:lineRule="exact"/>
        <w:ind w:firstLine="540"/>
      </w:pPr>
      <w:r>
        <w:t>4.2. Повышающий</w:t>
      </w:r>
      <w:r>
        <w:tab/>
        <w:t>коэффициент</w:t>
      </w:r>
      <w:r>
        <w:tab/>
        <w:t>к</w:t>
      </w:r>
      <w:r>
        <w:tab/>
        <w:t>должностному</w:t>
      </w:r>
      <w:r>
        <w:tab/>
        <w:t>окладу</w:t>
      </w:r>
      <w:r>
        <w:tab/>
      </w:r>
      <w:proofErr w:type="gramStart"/>
      <w:r>
        <w:t>за</w:t>
      </w:r>
      <w:proofErr w:type="gramEnd"/>
    </w:p>
    <w:p w:rsidR="00221E5D" w:rsidRDefault="0059394A">
      <w:pPr>
        <w:pStyle w:val="22"/>
        <w:framePr w:w="9542" w:h="9594" w:hRule="exact" w:wrap="none" w:vAnchor="page" w:hAnchor="page" w:x="1582" w:y="5870"/>
        <w:shd w:val="clear" w:color="auto" w:fill="auto"/>
        <w:spacing w:before="0" w:after="0" w:line="317" w:lineRule="exact"/>
      </w:pPr>
      <w:r>
        <w:t xml:space="preserve">напряженность и высокие достижения в труде устанавливается руководителю Учреждения постановлением администрации города Кузнецка, главному бухгалтеру и </w:t>
      </w:r>
      <w:proofErr w:type="spellStart"/>
      <w:r>
        <w:t>ракботникам</w:t>
      </w:r>
      <w:proofErr w:type="spellEnd"/>
      <w:r>
        <w:t xml:space="preserve"> - приказом руководителя Учреждения.</w:t>
      </w:r>
    </w:p>
    <w:p w:rsidR="00221E5D" w:rsidRDefault="0059394A">
      <w:pPr>
        <w:pStyle w:val="22"/>
        <w:framePr w:w="9542" w:h="9594" w:hRule="exact" w:wrap="none" w:vAnchor="page" w:hAnchor="page" w:x="1582" w:y="5870"/>
        <w:shd w:val="clear" w:color="auto" w:fill="auto"/>
        <w:spacing w:before="0" w:after="0" w:line="317" w:lineRule="exact"/>
        <w:ind w:firstLine="540"/>
      </w:pPr>
      <w:r>
        <w:t>Применение повышающего коэффициента к должностному окладу за напряженность и высокие достижения в труде не образует новый оклад. Повышающий коэффициент к должностному окладу за напряженность и</w:t>
      </w:r>
    </w:p>
    <w:p w:rsidR="00221E5D" w:rsidRDefault="00221E5D">
      <w:pPr>
        <w:rPr>
          <w:sz w:val="2"/>
          <w:szCs w:val="2"/>
        </w:rPr>
        <w:sectPr w:rsidR="00221E5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21E5D" w:rsidRDefault="0059394A">
      <w:pPr>
        <w:pStyle w:val="22"/>
        <w:framePr w:w="9533" w:h="1655" w:hRule="exact" w:wrap="none" w:vAnchor="page" w:hAnchor="page" w:x="1587" w:y="940"/>
        <w:shd w:val="clear" w:color="auto" w:fill="auto"/>
        <w:spacing w:before="0" w:after="0" w:line="317" w:lineRule="exact"/>
      </w:pPr>
      <w:r>
        <w:lastRenderedPageBreak/>
        <w:t>высокие достижения в труде может учитываться при начислении премий в пределах установленного фонда оплаты труда</w:t>
      </w:r>
      <w:proofErr w:type="gramStart"/>
      <w:r>
        <w:t>.».</w:t>
      </w:r>
      <w:proofErr w:type="gramEnd"/>
    </w:p>
    <w:p w:rsidR="00221E5D" w:rsidRDefault="0059394A">
      <w:pPr>
        <w:pStyle w:val="22"/>
        <w:framePr w:w="9533" w:h="1655" w:hRule="exact" w:wrap="none" w:vAnchor="page" w:hAnchor="page" w:x="1587" w:y="940"/>
        <w:shd w:val="clear" w:color="auto" w:fill="auto"/>
        <w:spacing w:before="0" w:after="0" w:line="317" w:lineRule="exact"/>
        <w:ind w:firstLine="480"/>
      </w:pPr>
      <w:r>
        <w:t>2. Настоящее постановление вступает в силу с момента подписания, распространяется на правоотношения, возникшие с 10 июля 2017 года, и подлежит официальному опубликованию.</w:t>
      </w:r>
    </w:p>
    <w:p w:rsidR="00221E5D" w:rsidRDefault="0059394A">
      <w:pPr>
        <w:pStyle w:val="22"/>
        <w:framePr w:wrap="none" w:vAnchor="page" w:hAnchor="page" w:x="1587" w:y="3542"/>
        <w:shd w:val="clear" w:color="auto" w:fill="auto"/>
        <w:spacing w:before="0" w:after="0" w:line="280" w:lineRule="exact"/>
        <w:jc w:val="left"/>
      </w:pPr>
      <w:r>
        <w:t>Глава администрации города Кузнецка</w:t>
      </w:r>
    </w:p>
    <w:p w:rsidR="00221E5D" w:rsidRDefault="0059394A">
      <w:pPr>
        <w:pStyle w:val="22"/>
        <w:framePr w:wrap="none" w:vAnchor="page" w:hAnchor="page" w:x="8849" w:y="3537"/>
        <w:shd w:val="clear" w:color="auto" w:fill="auto"/>
        <w:spacing w:before="0" w:after="0" w:line="280" w:lineRule="exact"/>
        <w:jc w:val="left"/>
      </w:pPr>
      <w:r>
        <w:t xml:space="preserve">С.А. </w:t>
      </w:r>
      <w:proofErr w:type="spellStart"/>
      <w:r>
        <w:t>Златогорский</w:t>
      </w:r>
      <w:proofErr w:type="spellEnd"/>
    </w:p>
    <w:p w:rsidR="00221E5D" w:rsidRDefault="00221E5D">
      <w:pPr>
        <w:rPr>
          <w:sz w:val="2"/>
          <w:szCs w:val="2"/>
        </w:rPr>
      </w:pPr>
    </w:p>
    <w:sectPr w:rsidR="00221E5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B0C" w:rsidRDefault="00E21B0C">
      <w:r>
        <w:separator/>
      </w:r>
    </w:p>
  </w:endnote>
  <w:endnote w:type="continuationSeparator" w:id="0">
    <w:p w:rsidR="00E21B0C" w:rsidRDefault="00E21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B0C" w:rsidRDefault="00E21B0C"/>
  </w:footnote>
  <w:footnote w:type="continuationSeparator" w:id="0">
    <w:p w:rsidR="00E21B0C" w:rsidRDefault="00E21B0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E5D"/>
    <w:rsid w:val="00221E5D"/>
    <w:rsid w:val="0059394A"/>
    <w:rsid w:val="0086509F"/>
    <w:rsid w:val="00E2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w w:val="150"/>
      <w:sz w:val="30"/>
      <w:szCs w:val="30"/>
      <w:u w:val="none"/>
    </w:rPr>
  </w:style>
  <w:style w:type="character" w:customStyle="1" w:styleId="195pt0pt100">
    <w:name w:val="Заголовок №1 + 9;5 pt;Полужирный;Не курсив;Интервал 0 pt;Масштаб 100%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50"/>
      <w:position w:val="0"/>
      <w:sz w:val="30"/>
      <w:szCs w:val="30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after="360" w:line="374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60" w:line="0" w:lineRule="atLeast"/>
      <w:jc w:val="center"/>
      <w:outlineLvl w:val="0"/>
    </w:pPr>
    <w:rPr>
      <w:rFonts w:ascii="Times New Roman" w:eastAsia="Times New Roman" w:hAnsi="Times New Roman" w:cs="Times New Roman"/>
      <w:i/>
      <w:iCs/>
      <w:spacing w:val="-30"/>
      <w:w w:val="150"/>
      <w:sz w:val="30"/>
      <w:szCs w:val="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54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540" w:line="317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240" w:after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21B0C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B0C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w w:val="150"/>
      <w:sz w:val="30"/>
      <w:szCs w:val="30"/>
      <w:u w:val="none"/>
    </w:rPr>
  </w:style>
  <w:style w:type="character" w:customStyle="1" w:styleId="195pt0pt100">
    <w:name w:val="Заголовок №1 + 9;5 pt;Полужирный;Не курсив;Интервал 0 pt;Масштаб 100%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50"/>
      <w:position w:val="0"/>
      <w:sz w:val="30"/>
      <w:szCs w:val="30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after="360" w:line="374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60" w:line="0" w:lineRule="atLeast"/>
      <w:jc w:val="center"/>
      <w:outlineLvl w:val="0"/>
    </w:pPr>
    <w:rPr>
      <w:rFonts w:ascii="Times New Roman" w:eastAsia="Times New Roman" w:hAnsi="Times New Roman" w:cs="Times New Roman"/>
      <w:i/>
      <w:iCs/>
      <w:spacing w:val="-30"/>
      <w:w w:val="150"/>
      <w:sz w:val="30"/>
      <w:szCs w:val="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54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540" w:line="317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240" w:after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21B0C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B0C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Цапина Валентина Федоровна</dc:creator>
  <cp:lastModifiedBy>Храмова Людмила Борисовна</cp:lastModifiedBy>
  <cp:revision>2</cp:revision>
  <dcterms:created xsi:type="dcterms:W3CDTF">2017-11-21T07:39:00Z</dcterms:created>
  <dcterms:modified xsi:type="dcterms:W3CDTF">2017-11-21T12:31:00Z</dcterms:modified>
</cp:coreProperties>
</file>