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BD" w:rsidRDefault="000537BD" w:rsidP="000537BD">
      <w:pPr>
        <w:pStyle w:val="a5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19050" t="0" r="1270" b="0"/>
            <wp:wrapTopAndBottom/>
            <wp:docPr id="1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:rsidR="000537BD" w:rsidRPr="00F92BFD" w:rsidRDefault="000537BD" w:rsidP="000537BD">
      <w:pPr>
        <w:spacing w:before="120"/>
        <w:jc w:val="center"/>
        <w:rPr>
          <w:b/>
          <w:spacing w:val="20"/>
          <w:sz w:val="32"/>
          <w:szCs w:val="32"/>
        </w:rPr>
      </w:pPr>
      <w:r w:rsidRPr="00F92BFD">
        <w:rPr>
          <w:b/>
          <w:spacing w:val="20"/>
          <w:sz w:val="32"/>
          <w:szCs w:val="32"/>
        </w:rPr>
        <w:t>АДМИНИСТРАЦИ</w:t>
      </w:r>
      <w:r>
        <w:rPr>
          <w:b/>
          <w:spacing w:val="20"/>
          <w:sz w:val="32"/>
          <w:szCs w:val="32"/>
        </w:rPr>
        <w:t>Я</w:t>
      </w:r>
      <w:r w:rsidRPr="00F92BFD">
        <w:rPr>
          <w:b/>
          <w:spacing w:val="20"/>
          <w:sz w:val="32"/>
          <w:szCs w:val="32"/>
        </w:rPr>
        <w:t xml:space="preserve"> ГОРОДА КУЗНЕЦКА</w:t>
      </w:r>
    </w:p>
    <w:p w:rsidR="000537BD" w:rsidRPr="00F92BFD" w:rsidRDefault="000537BD" w:rsidP="000537BD">
      <w:pPr>
        <w:jc w:val="center"/>
        <w:rPr>
          <w:b/>
          <w:spacing w:val="20"/>
          <w:sz w:val="32"/>
          <w:szCs w:val="32"/>
        </w:rPr>
      </w:pPr>
      <w:r w:rsidRPr="00F92BFD">
        <w:rPr>
          <w:b/>
          <w:spacing w:val="20"/>
          <w:sz w:val="32"/>
          <w:szCs w:val="32"/>
        </w:rPr>
        <w:t>ПЕНЗЕНСКОЙ ОБЛАСТИ</w:t>
      </w:r>
    </w:p>
    <w:p w:rsidR="000537BD" w:rsidRDefault="000537BD" w:rsidP="000537BD">
      <w:pPr>
        <w:pStyle w:val="a5"/>
      </w:pPr>
    </w:p>
    <w:p w:rsidR="000537BD" w:rsidRDefault="000537BD" w:rsidP="000537BD">
      <w:pPr>
        <w:pStyle w:val="a5"/>
        <w:rPr>
          <w:b/>
          <w:sz w:val="32"/>
          <w:szCs w:val="32"/>
        </w:rPr>
      </w:pPr>
      <w:r w:rsidRPr="00F92BFD">
        <w:rPr>
          <w:b/>
          <w:sz w:val="32"/>
          <w:szCs w:val="32"/>
        </w:rPr>
        <w:t>ПОСТАНОВЛЕНИЕ</w:t>
      </w:r>
    </w:p>
    <w:p w:rsidR="000537BD" w:rsidRPr="00F92BFD" w:rsidRDefault="000537BD" w:rsidP="000537BD">
      <w:pPr>
        <w:pStyle w:val="a5"/>
        <w:rPr>
          <w:b/>
          <w:sz w:val="36"/>
          <w:szCs w:val="36"/>
        </w:rPr>
      </w:pPr>
    </w:p>
    <w:p w:rsidR="000537BD" w:rsidRPr="00F92BFD" w:rsidRDefault="000537BD" w:rsidP="000537BD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F92BFD">
        <w:rPr>
          <w:sz w:val="20"/>
          <w:szCs w:val="20"/>
        </w:rPr>
        <w:t xml:space="preserve">от </w:t>
      </w:r>
      <w:r w:rsidR="00645AC6">
        <w:rPr>
          <w:sz w:val="20"/>
          <w:szCs w:val="20"/>
        </w:rPr>
        <w:t>20.09.2017</w:t>
      </w:r>
      <w:bookmarkStart w:id="0" w:name="_GoBack"/>
      <w:bookmarkEnd w:id="0"/>
      <w:r w:rsidRPr="00F92BFD">
        <w:rPr>
          <w:sz w:val="20"/>
          <w:szCs w:val="20"/>
        </w:rPr>
        <w:t xml:space="preserve">  №</w:t>
      </w:r>
      <w:r w:rsidR="00645AC6">
        <w:rPr>
          <w:sz w:val="20"/>
          <w:szCs w:val="20"/>
        </w:rPr>
        <w:t>1632</w:t>
      </w:r>
    </w:p>
    <w:p w:rsidR="000537BD" w:rsidRPr="00F92BFD" w:rsidRDefault="000537BD" w:rsidP="000537B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F92BFD">
        <w:rPr>
          <w:sz w:val="20"/>
          <w:szCs w:val="20"/>
        </w:rPr>
        <w:t>г. Кузнецк</w:t>
      </w:r>
    </w:p>
    <w:p w:rsidR="000537BD" w:rsidRPr="00F92BFD" w:rsidRDefault="000537BD" w:rsidP="000537BD">
      <w:pPr>
        <w:ind w:left="708" w:firstLine="708"/>
        <w:rPr>
          <w:sz w:val="28"/>
          <w:szCs w:val="28"/>
        </w:rPr>
      </w:pPr>
    </w:p>
    <w:p w:rsidR="000537BD" w:rsidRDefault="000537BD" w:rsidP="000537BD">
      <w:pPr>
        <w:pStyle w:val="a3"/>
        <w:ind w:left="0"/>
        <w:jc w:val="center"/>
      </w:pPr>
      <w:r>
        <w:t xml:space="preserve">Об утверждении Положения о формировании Книжного </w:t>
      </w:r>
      <w:proofErr w:type="gramStart"/>
      <w:r>
        <w:t>фонда Главы администрации города Кузнецка</w:t>
      </w:r>
      <w:proofErr w:type="gramEnd"/>
    </w:p>
    <w:p w:rsidR="000537BD" w:rsidRDefault="000537BD" w:rsidP="000537BD">
      <w:pPr>
        <w:rPr>
          <w:sz w:val="28"/>
        </w:rPr>
      </w:pPr>
    </w:p>
    <w:p w:rsidR="000537BD" w:rsidRDefault="000537BD" w:rsidP="000537BD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0537BD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 от 29.12.1994 № 78-ФЗ «О библиотечном деле», руководствуясь  ст. 2</w:t>
      </w:r>
      <w:r>
        <w:rPr>
          <w:sz w:val="28"/>
          <w:szCs w:val="28"/>
        </w:rPr>
        <w:t>8</w:t>
      </w:r>
      <w:r w:rsidRPr="000537BD">
        <w:rPr>
          <w:sz w:val="28"/>
          <w:szCs w:val="28"/>
        </w:rPr>
        <w:t xml:space="preserve"> Устава города Кузнецка Пензенской области,</w:t>
      </w:r>
    </w:p>
    <w:p w:rsidR="000537BD" w:rsidRPr="000537BD" w:rsidRDefault="000537BD" w:rsidP="000537BD">
      <w:pPr>
        <w:jc w:val="both"/>
        <w:rPr>
          <w:sz w:val="28"/>
          <w:szCs w:val="28"/>
        </w:rPr>
      </w:pPr>
    </w:p>
    <w:p w:rsidR="000537BD" w:rsidRDefault="000537BD" w:rsidP="000537BD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 ПОСТАНОВЛЯЕТ:</w:t>
      </w:r>
    </w:p>
    <w:p w:rsidR="000537BD" w:rsidRPr="00F92BFD" w:rsidRDefault="000537BD" w:rsidP="000537BD">
      <w:pPr>
        <w:jc w:val="center"/>
        <w:rPr>
          <w:b/>
          <w:sz w:val="16"/>
          <w:szCs w:val="16"/>
        </w:rPr>
      </w:pPr>
    </w:p>
    <w:p w:rsidR="000537BD" w:rsidRDefault="000537BD" w:rsidP="000537BD">
      <w:pPr>
        <w:jc w:val="both"/>
        <w:rPr>
          <w:sz w:val="28"/>
        </w:rPr>
      </w:pPr>
      <w:r w:rsidRPr="008617E8">
        <w:rPr>
          <w:sz w:val="28"/>
        </w:rPr>
        <w:tab/>
      </w:r>
      <w:r>
        <w:rPr>
          <w:sz w:val="28"/>
        </w:rPr>
        <w:t xml:space="preserve">1.Утвердить Положение о формировании Книжного фонда Главы администрации города Кузнецка, согласно приложению. </w:t>
      </w:r>
    </w:p>
    <w:p w:rsidR="000537BD" w:rsidRDefault="000537BD" w:rsidP="00053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594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Pr="005D5947">
        <w:rPr>
          <w:sz w:val="28"/>
          <w:szCs w:val="28"/>
        </w:rPr>
        <w:t xml:space="preserve">вступает в силу на следующий день после официального опубликования. </w:t>
      </w:r>
    </w:p>
    <w:p w:rsidR="000537BD" w:rsidRDefault="000537BD" w:rsidP="000537BD">
      <w:pPr>
        <w:pStyle w:val="1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управления культуры города Кузнецка </w:t>
      </w:r>
      <w:proofErr w:type="spellStart"/>
      <w:r>
        <w:t>Часовскую</w:t>
      </w:r>
      <w:proofErr w:type="spellEnd"/>
      <w:r>
        <w:t xml:space="preserve"> И.А</w:t>
      </w:r>
    </w:p>
    <w:p w:rsidR="000537BD" w:rsidRPr="00833188" w:rsidRDefault="000537BD" w:rsidP="000537BD">
      <w:pPr>
        <w:jc w:val="both"/>
        <w:rPr>
          <w:sz w:val="28"/>
          <w:szCs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  <w:r>
        <w:rPr>
          <w:sz w:val="28"/>
        </w:rPr>
        <w:tab/>
      </w:r>
    </w:p>
    <w:p w:rsidR="000537BD" w:rsidRDefault="000537BD" w:rsidP="000537BD">
      <w:pPr>
        <w:jc w:val="both"/>
        <w:rPr>
          <w:sz w:val="28"/>
        </w:rPr>
      </w:pPr>
      <w:r>
        <w:rPr>
          <w:sz w:val="28"/>
        </w:rPr>
        <w:t>Глава администрации города Кузнецка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С.А. </w:t>
      </w:r>
      <w:proofErr w:type="spellStart"/>
      <w:r>
        <w:rPr>
          <w:sz w:val="28"/>
        </w:rPr>
        <w:t>Златогорский</w:t>
      </w:r>
      <w:proofErr w:type="spellEnd"/>
      <w:r>
        <w:rPr>
          <w:sz w:val="28"/>
        </w:rPr>
        <w:t xml:space="preserve">  </w:t>
      </w: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0537BD" w:rsidRDefault="000537BD" w:rsidP="000537BD">
      <w:pPr>
        <w:jc w:val="both"/>
        <w:rPr>
          <w:sz w:val="28"/>
        </w:rPr>
      </w:pPr>
    </w:p>
    <w:p w:rsidR="0020617A" w:rsidRDefault="000537BD" w:rsidP="000537B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</w:p>
    <w:p w:rsidR="000537BD" w:rsidRDefault="0020617A" w:rsidP="000537BD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</w:t>
      </w:r>
      <w:r w:rsidR="000537BD">
        <w:rPr>
          <w:sz w:val="28"/>
        </w:rPr>
        <w:t xml:space="preserve"> Приложение </w:t>
      </w:r>
    </w:p>
    <w:p w:rsidR="000537BD" w:rsidRDefault="000537BD" w:rsidP="000537B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Утверждено</w:t>
      </w:r>
    </w:p>
    <w:p w:rsidR="000537BD" w:rsidRDefault="000537BD" w:rsidP="000537B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постановлением администрации</w:t>
      </w:r>
    </w:p>
    <w:p w:rsidR="000537BD" w:rsidRDefault="000537BD" w:rsidP="000537B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города Кузнецка</w:t>
      </w:r>
    </w:p>
    <w:p w:rsidR="000537BD" w:rsidRDefault="000537BD" w:rsidP="000537B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от________________ №_______</w:t>
      </w:r>
    </w:p>
    <w:p w:rsidR="000537BD" w:rsidRDefault="000537BD" w:rsidP="000537BD">
      <w:pPr>
        <w:jc w:val="both"/>
        <w:rPr>
          <w:sz w:val="28"/>
        </w:rPr>
      </w:pPr>
    </w:p>
    <w:p w:rsidR="001440B5" w:rsidRPr="00757834" w:rsidRDefault="001440B5" w:rsidP="001440B5">
      <w:pPr>
        <w:pStyle w:val="20"/>
        <w:shd w:val="clear" w:color="auto" w:fill="auto"/>
        <w:spacing w:after="0" w:line="240" w:lineRule="auto"/>
        <w:ind w:right="60"/>
        <w:rPr>
          <w:sz w:val="28"/>
          <w:szCs w:val="28"/>
        </w:rPr>
      </w:pPr>
      <w:r w:rsidRPr="00757834">
        <w:rPr>
          <w:color w:val="000000"/>
          <w:sz w:val="28"/>
          <w:szCs w:val="28"/>
        </w:rPr>
        <w:t>Положение</w:t>
      </w:r>
    </w:p>
    <w:p w:rsidR="001440B5" w:rsidRDefault="001440B5" w:rsidP="001440B5">
      <w:pPr>
        <w:pStyle w:val="12"/>
        <w:shd w:val="clear" w:color="auto" w:fill="auto"/>
        <w:tabs>
          <w:tab w:val="left" w:leader="dot" w:pos="7959"/>
        </w:tabs>
        <w:spacing w:before="0" w:after="0" w:line="240" w:lineRule="auto"/>
        <w:ind w:left="20" w:firstLine="0"/>
        <w:jc w:val="center"/>
        <w:rPr>
          <w:color w:val="000000"/>
          <w:sz w:val="28"/>
          <w:szCs w:val="28"/>
        </w:rPr>
      </w:pPr>
      <w:bookmarkStart w:id="1" w:name="bookmark0"/>
      <w:r>
        <w:rPr>
          <w:color w:val="000000"/>
          <w:sz w:val="28"/>
          <w:szCs w:val="28"/>
        </w:rPr>
        <w:t>о</w:t>
      </w:r>
      <w:r w:rsidRPr="00757834">
        <w:rPr>
          <w:color w:val="000000"/>
          <w:sz w:val="28"/>
          <w:szCs w:val="28"/>
        </w:rPr>
        <w:t xml:space="preserve"> формировании Книжного фонда</w:t>
      </w:r>
    </w:p>
    <w:p w:rsidR="001440B5" w:rsidRDefault="001440B5" w:rsidP="001440B5">
      <w:pPr>
        <w:pStyle w:val="12"/>
        <w:shd w:val="clear" w:color="auto" w:fill="auto"/>
        <w:tabs>
          <w:tab w:val="left" w:leader="dot" w:pos="7959"/>
        </w:tabs>
        <w:spacing w:before="0" w:after="0" w:line="240" w:lineRule="auto"/>
        <w:ind w:left="2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57834">
        <w:rPr>
          <w:color w:val="000000"/>
          <w:sz w:val="28"/>
          <w:szCs w:val="28"/>
        </w:rPr>
        <w:t>лавы администрации</w:t>
      </w:r>
      <w:bookmarkEnd w:id="1"/>
      <w:r>
        <w:rPr>
          <w:color w:val="000000"/>
          <w:sz w:val="28"/>
          <w:szCs w:val="28"/>
        </w:rPr>
        <w:t xml:space="preserve"> города Кузнецка</w:t>
      </w:r>
    </w:p>
    <w:p w:rsidR="001440B5" w:rsidRPr="00757834" w:rsidRDefault="001440B5" w:rsidP="001440B5">
      <w:pPr>
        <w:pStyle w:val="12"/>
        <w:shd w:val="clear" w:color="auto" w:fill="auto"/>
        <w:spacing w:after="120" w:line="240" w:lineRule="auto"/>
        <w:ind w:right="62" w:firstLine="0"/>
        <w:jc w:val="center"/>
        <w:rPr>
          <w:sz w:val="28"/>
          <w:szCs w:val="28"/>
        </w:rPr>
      </w:pPr>
      <w:bookmarkStart w:id="2" w:name="bookmark1"/>
      <w:r w:rsidRPr="00757834">
        <w:rPr>
          <w:color w:val="000000"/>
          <w:sz w:val="28"/>
          <w:szCs w:val="28"/>
        </w:rPr>
        <w:t>1. Общие положения</w:t>
      </w:r>
      <w:bookmarkEnd w:id="2"/>
    </w:p>
    <w:p w:rsidR="001440B5" w:rsidRPr="00757834" w:rsidRDefault="003B0BAC" w:rsidP="003B0BAC">
      <w:pPr>
        <w:pStyle w:val="2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1.1.</w:t>
      </w:r>
      <w:r w:rsidR="001440B5" w:rsidRPr="00757834">
        <w:rPr>
          <w:color w:val="000000"/>
          <w:sz w:val="28"/>
          <w:szCs w:val="28"/>
        </w:rPr>
        <w:t xml:space="preserve">Книжный фонд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 xml:space="preserve">лавы администрации </w:t>
      </w:r>
      <w:r w:rsidR="001440B5">
        <w:rPr>
          <w:color w:val="000000"/>
          <w:sz w:val="28"/>
          <w:szCs w:val="28"/>
        </w:rPr>
        <w:t>города Кузнецка</w:t>
      </w:r>
      <w:r w:rsidR="001440B5" w:rsidRPr="00757834">
        <w:rPr>
          <w:color w:val="000000"/>
          <w:sz w:val="28"/>
          <w:szCs w:val="28"/>
        </w:rPr>
        <w:t xml:space="preserve"> (далее - Книжный фонд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>лавы администрации) создается в целях расширения информационно</w:t>
      </w:r>
      <w:r w:rsidR="001440B5">
        <w:rPr>
          <w:color w:val="000000"/>
          <w:sz w:val="28"/>
          <w:szCs w:val="28"/>
        </w:rPr>
        <w:t>-</w:t>
      </w:r>
      <w:r w:rsidR="001440B5" w:rsidRPr="00757834">
        <w:rPr>
          <w:color w:val="000000"/>
          <w:sz w:val="28"/>
          <w:szCs w:val="28"/>
        </w:rPr>
        <w:softHyphen/>
        <w:t>книжного репертуара фондов мун</w:t>
      </w:r>
      <w:r w:rsidR="001440B5" w:rsidRPr="001440B5">
        <w:rPr>
          <w:rStyle w:val="13"/>
          <w:sz w:val="28"/>
          <w:szCs w:val="28"/>
          <w:u w:val="none"/>
        </w:rPr>
        <w:t>ици</w:t>
      </w:r>
      <w:r w:rsidR="001440B5" w:rsidRPr="001440B5">
        <w:rPr>
          <w:color w:val="000000"/>
          <w:sz w:val="28"/>
          <w:szCs w:val="28"/>
        </w:rPr>
        <w:t>п</w:t>
      </w:r>
      <w:r w:rsidR="001440B5" w:rsidRPr="00757834">
        <w:rPr>
          <w:color w:val="000000"/>
          <w:sz w:val="28"/>
          <w:szCs w:val="28"/>
        </w:rPr>
        <w:t xml:space="preserve">альных библиотек </w:t>
      </w:r>
      <w:r w:rsidR="001440B5">
        <w:rPr>
          <w:color w:val="000000"/>
          <w:sz w:val="28"/>
          <w:szCs w:val="28"/>
        </w:rPr>
        <w:t>города Кузнецка</w:t>
      </w:r>
      <w:r w:rsidR="001440B5" w:rsidRPr="00757834">
        <w:rPr>
          <w:color w:val="000000"/>
          <w:sz w:val="28"/>
          <w:szCs w:val="28"/>
        </w:rPr>
        <w:t xml:space="preserve"> для более полного удовлетворения потребностей местных жителей в информации и</w:t>
      </w:r>
      <w:r w:rsidR="001440B5">
        <w:rPr>
          <w:color w:val="000000"/>
          <w:sz w:val="28"/>
          <w:szCs w:val="28"/>
        </w:rPr>
        <w:t xml:space="preserve"> в</w:t>
      </w:r>
      <w:r w:rsidR="001440B5" w:rsidRPr="00757834">
        <w:rPr>
          <w:color w:val="000000"/>
          <w:sz w:val="28"/>
          <w:szCs w:val="28"/>
        </w:rPr>
        <w:t xml:space="preserve"> лучших образцах художественной литературы.</w:t>
      </w:r>
    </w:p>
    <w:p w:rsidR="001440B5" w:rsidRPr="00757834" w:rsidRDefault="003B0BAC" w:rsidP="003B0BAC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</w:t>
      </w:r>
      <w:r w:rsidR="001440B5" w:rsidRPr="00757834">
        <w:rPr>
          <w:color w:val="000000"/>
          <w:sz w:val="28"/>
          <w:szCs w:val="28"/>
        </w:rPr>
        <w:t>Формирование и организация деятельности Книжного фонда</w:t>
      </w:r>
      <w:r w:rsidR="001440B5">
        <w:rPr>
          <w:color w:val="000000"/>
          <w:sz w:val="28"/>
          <w:szCs w:val="28"/>
        </w:rPr>
        <w:t xml:space="preserve"> </w:t>
      </w:r>
      <w:r w:rsidR="001440B5" w:rsidRPr="00757834">
        <w:rPr>
          <w:color w:val="000000"/>
          <w:sz w:val="28"/>
          <w:szCs w:val="28"/>
        </w:rPr>
        <w:t xml:space="preserve">находится под контролем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>лавы администрации города Кузнецка.</w:t>
      </w:r>
    </w:p>
    <w:p w:rsidR="001440B5" w:rsidRPr="00757834" w:rsidRDefault="003B0BAC" w:rsidP="003B0BAC">
      <w:pPr>
        <w:pStyle w:val="2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1.3.</w:t>
      </w:r>
      <w:r w:rsidR="0020617A">
        <w:rPr>
          <w:color w:val="000000"/>
          <w:sz w:val="28"/>
          <w:szCs w:val="28"/>
        </w:rPr>
        <w:t xml:space="preserve"> </w:t>
      </w:r>
      <w:proofErr w:type="gramStart"/>
      <w:r w:rsidR="001440B5" w:rsidRPr="00757834"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t>К</w:t>
      </w:r>
      <w:r w:rsidR="001440B5" w:rsidRPr="00757834">
        <w:rPr>
          <w:color w:val="000000"/>
          <w:sz w:val="28"/>
          <w:szCs w:val="28"/>
        </w:rPr>
        <w:t xml:space="preserve">нижного фонда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>лавы администрации</w:t>
      </w:r>
      <w:r w:rsidR="001440B5">
        <w:rPr>
          <w:color w:val="000000"/>
          <w:sz w:val="28"/>
          <w:szCs w:val="28"/>
        </w:rPr>
        <w:t xml:space="preserve"> </w:t>
      </w:r>
      <w:r w:rsidR="001440B5" w:rsidRPr="00757834">
        <w:rPr>
          <w:color w:val="000000"/>
          <w:sz w:val="28"/>
          <w:szCs w:val="28"/>
        </w:rPr>
        <w:t>осуществляется в соответствии</w:t>
      </w:r>
      <w:r w:rsidR="001440B5">
        <w:rPr>
          <w:color w:val="000000"/>
          <w:sz w:val="28"/>
          <w:szCs w:val="28"/>
        </w:rPr>
        <w:t xml:space="preserve"> с законодательством РФ и Пензенской области, </w:t>
      </w:r>
      <w:r w:rsidR="001440B5" w:rsidRPr="002C77E3">
        <w:rPr>
          <w:bCs/>
          <w:color w:val="000000"/>
          <w:sz w:val="28"/>
          <w:szCs w:val="28"/>
        </w:rPr>
        <w:t xml:space="preserve">Положением об организации библиотечного обслуживания населения, комплектовании и обеспечении сохранности библиотечных фондов муниципальных </w:t>
      </w:r>
      <w:r w:rsidR="001440B5">
        <w:rPr>
          <w:bCs/>
          <w:color w:val="000000"/>
          <w:sz w:val="28"/>
          <w:szCs w:val="28"/>
        </w:rPr>
        <w:t xml:space="preserve">библиотек города Кузнецка и иными </w:t>
      </w:r>
      <w:r w:rsidR="001440B5" w:rsidRPr="00757834">
        <w:rPr>
          <w:color w:val="000000"/>
          <w:sz w:val="28"/>
          <w:szCs w:val="28"/>
        </w:rPr>
        <w:t>муниципальными нормативными актами</w:t>
      </w:r>
      <w:r w:rsidR="001440B5">
        <w:rPr>
          <w:color w:val="000000"/>
          <w:sz w:val="28"/>
          <w:szCs w:val="28"/>
        </w:rPr>
        <w:t xml:space="preserve"> города Кузнецка</w:t>
      </w:r>
      <w:r w:rsidR="001440B5" w:rsidRPr="00757834">
        <w:rPr>
          <w:color w:val="000000"/>
          <w:sz w:val="28"/>
          <w:szCs w:val="28"/>
        </w:rPr>
        <w:t>, Уставом</w:t>
      </w:r>
      <w:r w:rsidR="001440B5">
        <w:rPr>
          <w:color w:val="000000"/>
          <w:sz w:val="28"/>
          <w:szCs w:val="28"/>
        </w:rPr>
        <w:t xml:space="preserve"> МБУ «Кузнецкая центральная городская библиотека им. А.Н. Радищева»</w:t>
      </w:r>
      <w:r w:rsidR="001440B5" w:rsidRPr="00757834">
        <w:rPr>
          <w:color w:val="000000"/>
          <w:sz w:val="28"/>
          <w:szCs w:val="28"/>
        </w:rPr>
        <w:t>, Правилами пользования мун</w:t>
      </w:r>
      <w:r w:rsidR="001440B5" w:rsidRPr="001440B5">
        <w:rPr>
          <w:rStyle w:val="13"/>
          <w:sz w:val="28"/>
          <w:szCs w:val="28"/>
          <w:u w:val="none"/>
        </w:rPr>
        <w:t>ици</w:t>
      </w:r>
      <w:r w:rsidR="001440B5" w:rsidRPr="00757834">
        <w:rPr>
          <w:color w:val="000000"/>
          <w:sz w:val="28"/>
          <w:szCs w:val="28"/>
        </w:rPr>
        <w:t xml:space="preserve">пальными библиотеками </w:t>
      </w:r>
      <w:r w:rsidR="001440B5">
        <w:rPr>
          <w:color w:val="000000"/>
          <w:sz w:val="28"/>
          <w:szCs w:val="28"/>
        </w:rPr>
        <w:t>МБУ «Кузнецкая центральная городская библиотека им. А.Н. Радищева</w:t>
      </w:r>
      <w:proofErr w:type="gramEnd"/>
      <w:r w:rsidR="001440B5">
        <w:rPr>
          <w:color w:val="000000"/>
          <w:sz w:val="28"/>
          <w:szCs w:val="28"/>
        </w:rPr>
        <w:t>»</w:t>
      </w:r>
      <w:r w:rsidR="001440B5" w:rsidRPr="00757834">
        <w:rPr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Б</w:t>
      </w:r>
      <w:r w:rsidR="001440B5" w:rsidRPr="00757834">
        <w:rPr>
          <w:color w:val="000000"/>
          <w:sz w:val="28"/>
          <w:szCs w:val="28"/>
        </w:rPr>
        <w:t>иблиотека).</w:t>
      </w:r>
    </w:p>
    <w:p w:rsidR="001440B5" w:rsidRPr="00757834" w:rsidRDefault="003B0BAC" w:rsidP="003B0BAC">
      <w:pPr>
        <w:pStyle w:val="2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="001440B5" w:rsidRPr="00757834">
        <w:rPr>
          <w:color w:val="000000"/>
          <w:sz w:val="28"/>
          <w:szCs w:val="28"/>
        </w:rPr>
        <w:t xml:space="preserve">Книжный фонд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 xml:space="preserve">лавы администрации составляют документы на </w:t>
      </w:r>
      <w:r>
        <w:rPr>
          <w:color w:val="000000"/>
          <w:sz w:val="28"/>
          <w:szCs w:val="28"/>
        </w:rPr>
        <w:t xml:space="preserve">бумажных и электронных </w:t>
      </w:r>
      <w:r w:rsidR="001440B5">
        <w:rPr>
          <w:color w:val="000000"/>
          <w:sz w:val="28"/>
          <w:szCs w:val="28"/>
        </w:rPr>
        <w:t>носителях информации</w:t>
      </w:r>
      <w:r w:rsidR="001440B5" w:rsidRPr="00757834">
        <w:rPr>
          <w:color w:val="000000"/>
          <w:sz w:val="28"/>
          <w:szCs w:val="28"/>
        </w:rPr>
        <w:t>: отечественная и зарубежная художественная</w:t>
      </w:r>
      <w:r w:rsidR="001440B5">
        <w:rPr>
          <w:color w:val="000000"/>
          <w:sz w:val="28"/>
          <w:szCs w:val="28"/>
        </w:rPr>
        <w:t xml:space="preserve"> и детская</w:t>
      </w:r>
      <w:r w:rsidR="001440B5" w:rsidRPr="00757834">
        <w:rPr>
          <w:color w:val="000000"/>
          <w:sz w:val="28"/>
          <w:szCs w:val="28"/>
        </w:rPr>
        <w:t xml:space="preserve"> литература</w:t>
      </w:r>
      <w:r w:rsidR="001440B5">
        <w:rPr>
          <w:color w:val="000000"/>
          <w:sz w:val="28"/>
          <w:szCs w:val="28"/>
        </w:rPr>
        <w:t>,</w:t>
      </w:r>
      <w:r w:rsidR="001440B5" w:rsidRPr="00757834">
        <w:rPr>
          <w:color w:val="000000"/>
          <w:sz w:val="28"/>
          <w:szCs w:val="28"/>
        </w:rPr>
        <w:t xml:space="preserve"> научно-популярные, справочные, энциклопедические материалы, </w:t>
      </w:r>
      <w:proofErr w:type="spellStart"/>
      <w:r w:rsidR="001440B5" w:rsidRPr="00757834">
        <w:rPr>
          <w:color w:val="000000"/>
          <w:sz w:val="28"/>
          <w:szCs w:val="28"/>
        </w:rPr>
        <w:t>изоиздания</w:t>
      </w:r>
      <w:proofErr w:type="spellEnd"/>
      <w:r w:rsidR="001440B5" w:rsidRPr="00757834">
        <w:rPr>
          <w:color w:val="000000"/>
          <w:sz w:val="28"/>
          <w:szCs w:val="28"/>
        </w:rPr>
        <w:t>, и др., содержание которых отвечает общечеловеческим нравственным принципам.</w:t>
      </w:r>
    </w:p>
    <w:p w:rsidR="001440B5" w:rsidRPr="00757834" w:rsidRDefault="003B0BAC" w:rsidP="003B0BAC">
      <w:pPr>
        <w:pStyle w:val="2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1.5. </w:t>
      </w:r>
      <w:r w:rsidR="001440B5" w:rsidRPr="00757834">
        <w:rPr>
          <w:color w:val="000000"/>
          <w:sz w:val="28"/>
          <w:szCs w:val="28"/>
        </w:rPr>
        <w:t xml:space="preserve">Книжный фонд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 xml:space="preserve">лавы администрации является частью фонда </w:t>
      </w:r>
      <w:r w:rsidR="001440B5">
        <w:rPr>
          <w:color w:val="000000"/>
          <w:sz w:val="28"/>
          <w:szCs w:val="28"/>
        </w:rPr>
        <w:t>МБУ «Кузнецкая центральная городская библиотека им. А.Н. Радищева».</w:t>
      </w:r>
    </w:p>
    <w:p w:rsidR="001440B5" w:rsidRPr="00757834" w:rsidRDefault="0020617A" w:rsidP="003B0BAC">
      <w:pPr>
        <w:pStyle w:val="2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B0BA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3B0BAC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1440B5" w:rsidRPr="00757834">
        <w:rPr>
          <w:color w:val="000000"/>
          <w:sz w:val="28"/>
          <w:szCs w:val="28"/>
        </w:rPr>
        <w:t xml:space="preserve">На </w:t>
      </w:r>
      <w:r w:rsidR="003B0BAC">
        <w:rPr>
          <w:color w:val="000000"/>
          <w:sz w:val="28"/>
          <w:szCs w:val="28"/>
        </w:rPr>
        <w:t>К</w:t>
      </w:r>
      <w:r w:rsidR="001440B5" w:rsidRPr="00757834">
        <w:rPr>
          <w:color w:val="000000"/>
          <w:sz w:val="28"/>
          <w:szCs w:val="28"/>
        </w:rPr>
        <w:t xml:space="preserve">нижный фонд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>лавы администрации распространяются все правила учета, хранения, выдачи, сохранности, списани</w:t>
      </w:r>
      <w:r w:rsidR="001440B5">
        <w:rPr>
          <w:color w:val="000000"/>
          <w:sz w:val="28"/>
          <w:szCs w:val="28"/>
        </w:rPr>
        <w:t>я документных фондов библиотеки.</w:t>
      </w:r>
    </w:p>
    <w:p w:rsidR="001440B5" w:rsidRPr="00757834" w:rsidRDefault="001440B5" w:rsidP="001440B5">
      <w:pPr>
        <w:pStyle w:val="12"/>
        <w:shd w:val="clear" w:color="auto" w:fill="auto"/>
        <w:spacing w:after="120" w:line="240" w:lineRule="auto"/>
        <w:ind w:right="62" w:firstLine="0"/>
        <w:jc w:val="center"/>
        <w:rPr>
          <w:sz w:val="28"/>
          <w:szCs w:val="28"/>
        </w:rPr>
      </w:pPr>
      <w:bookmarkStart w:id="3" w:name="bookmark2"/>
      <w:r w:rsidRPr="00757834">
        <w:rPr>
          <w:color w:val="000000"/>
          <w:sz w:val="28"/>
          <w:szCs w:val="28"/>
        </w:rPr>
        <w:t xml:space="preserve">2. Задачи создания Книжного фонда </w:t>
      </w:r>
      <w:r>
        <w:rPr>
          <w:color w:val="000000"/>
          <w:sz w:val="28"/>
          <w:szCs w:val="28"/>
        </w:rPr>
        <w:t>Г</w:t>
      </w:r>
      <w:r w:rsidRPr="00757834">
        <w:rPr>
          <w:color w:val="000000"/>
          <w:sz w:val="28"/>
          <w:szCs w:val="28"/>
        </w:rPr>
        <w:t>лавы администрации</w:t>
      </w:r>
      <w:bookmarkEnd w:id="3"/>
    </w:p>
    <w:p w:rsidR="001440B5" w:rsidRPr="00757834" w:rsidRDefault="0020617A" w:rsidP="0020617A">
      <w:pPr>
        <w:pStyle w:val="21"/>
        <w:shd w:val="clear" w:color="auto" w:fill="auto"/>
        <w:tabs>
          <w:tab w:val="left" w:pos="567"/>
        </w:tabs>
        <w:spacing w:before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>
        <w:rPr>
          <w:color w:val="000000"/>
          <w:sz w:val="28"/>
          <w:szCs w:val="28"/>
        </w:rPr>
        <w:t xml:space="preserve">2.1. </w:t>
      </w:r>
      <w:r w:rsidR="001440B5" w:rsidRPr="00757834">
        <w:rPr>
          <w:color w:val="000000"/>
          <w:sz w:val="28"/>
          <w:szCs w:val="28"/>
        </w:rPr>
        <w:t xml:space="preserve">Задачами создания Книжного фонда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>лавы администрации являются:</w:t>
      </w:r>
    </w:p>
    <w:p w:rsidR="001440B5" w:rsidRPr="00757834" w:rsidRDefault="001440B5" w:rsidP="001440B5">
      <w:pPr>
        <w:pStyle w:val="21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40" w:lineRule="auto"/>
        <w:ind w:right="20"/>
        <w:rPr>
          <w:sz w:val="28"/>
          <w:szCs w:val="28"/>
        </w:rPr>
      </w:pPr>
      <w:r w:rsidRPr="00757834">
        <w:rPr>
          <w:color w:val="000000"/>
          <w:sz w:val="28"/>
          <w:szCs w:val="28"/>
        </w:rPr>
        <w:t xml:space="preserve">вовлечь в орбиту чтения жителей, функционально неграмотных, </w:t>
      </w:r>
      <w:proofErr w:type="spellStart"/>
      <w:r w:rsidRPr="00757834">
        <w:rPr>
          <w:color w:val="000000"/>
          <w:sz w:val="28"/>
          <w:szCs w:val="28"/>
        </w:rPr>
        <w:t>малочитающих</w:t>
      </w:r>
      <w:proofErr w:type="spellEnd"/>
      <w:r w:rsidRPr="00757834">
        <w:rPr>
          <w:color w:val="000000"/>
          <w:sz w:val="28"/>
          <w:szCs w:val="28"/>
        </w:rPr>
        <w:t>;</w:t>
      </w:r>
    </w:p>
    <w:p w:rsidR="001440B5" w:rsidRPr="00757834" w:rsidRDefault="001440B5" w:rsidP="001440B5">
      <w:pPr>
        <w:pStyle w:val="21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40" w:lineRule="auto"/>
        <w:ind w:right="20"/>
        <w:rPr>
          <w:sz w:val="28"/>
          <w:szCs w:val="28"/>
        </w:rPr>
      </w:pPr>
      <w:r w:rsidRPr="00757834">
        <w:rPr>
          <w:color w:val="000000"/>
          <w:sz w:val="28"/>
          <w:szCs w:val="28"/>
        </w:rPr>
        <w:t>расширить формы участия населения в управлении муниципальными библиотеками и формировании их фондов;</w:t>
      </w:r>
    </w:p>
    <w:p w:rsidR="001440B5" w:rsidRPr="00757834" w:rsidRDefault="001440B5" w:rsidP="001440B5">
      <w:pPr>
        <w:pStyle w:val="21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40" w:lineRule="auto"/>
        <w:ind w:right="20"/>
        <w:rPr>
          <w:sz w:val="28"/>
          <w:szCs w:val="28"/>
        </w:rPr>
      </w:pPr>
      <w:r w:rsidRPr="00757834">
        <w:rPr>
          <w:color w:val="000000"/>
          <w:sz w:val="28"/>
          <w:szCs w:val="28"/>
        </w:rPr>
        <w:t>содействовать спонсорской и меценатской деятельности местного населения;</w:t>
      </w:r>
    </w:p>
    <w:p w:rsidR="001440B5" w:rsidRPr="00757834" w:rsidRDefault="001440B5" w:rsidP="001440B5">
      <w:pPr>
        <w:pStyle w:val="21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40" w:lineRule="auto"/>
        <w:rPr>
          <w:sz w:val="28"/>
          <w:szCs w:val="28"/>
        </w:rPr>
      </w:pPr>
      <w:r w:rsidRPr="00757834">
        <w:rPr>
          <w:color w:val="000000"/>
          <w:sz w:val="28"/>
          <w:szCs w:val="28"/>
        </w:rPr>
        <w:t xml:space="preserve">повысить общественный имидж муниципальных библиотек </w:t>
      </w:r>
      <w:r>
        <w:rPr>
          <w:color w:val="000000"/>
          <w:sz w:val="28"/>
          <w:szCs w:val="28"/>
        </w:rPr>
        <w:t>города</w:t>
      </w:r>
      <w:r w:rsidRPr="00757834">
        <w:rPr>
          <w:color w:val="000000"/>
          <w:sz w:val="28"/>
          <w:szCs w:val="28"/>
        </w:rPr>
        <w:t>.</w:t>
      </w:r>
    </w:p>
    <w:p w:rsidR="001440B5" w:rsidRPr="00B54DED" w:rsidRDefault="001440B5" w:rsidP="001440B5">
      <w:pPr>
        <w:widowControl w:val="0"/>
        <w:spacing w:before="120" w:after="120"/>
        <w:ind w:right="62"/>
        <w:jc w:val="center"/>
        <w:outlineLvl w:val="0"/>
        <w:rPr>
          <w:b/>
          <w:sz w:val="28"/>
          <w:szCs w:val="28"/>
        </w:rPr>
      </w:pPr>
      <w:r w:rsidRPr="00B54DED">
        <w:rPr>
          <w:b/>
          <w:sz w:val="28"/>
          <w:szCs w:val="28"/>
        </w:rPr>
        <w:lastRenderedPageBreak/>
        <w:t>3. Поступление, прием и учет документов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>3.1.</w:t>
      </w:r>
      <w:r w:rsidR="001440B5" w:rsidRPr="00757834">
        <w:rPr>
          <w:sz w:val="28"/>
          <w:szCs w:val="28"/>
        </w:rPr>
        <w:tab/>
        <w:t xml:space="preserve">Источниками формирования Книжного фонда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 xml:space="preserve">лавы администрации </w:t>
      </w:r>
      <w:r w:rsidR="001440B5">
        <w:rPr>
          <w:sz w:val="28"/>
          <w:szCs w:val="28"/>
        </w:rPr>
        <w:t>я</w:t>
      </w:r>
      <w:r w:rsidR="001440B5" w:rsidRPr="00757834">
        <w:rPr>
          <w:sz w:val="28"/>
          <w:szCs w:val="28"/>
        </w:rPr>
        <w:t>вляются:</w:t>
      </w:r>
    </w:p>
    <w:p w:rsidR="001440B5" w:rsidRPr="00B54DED" w:rsidRDefault="001440B5" w:rsidP="001440B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DED">
        <w:rPr>
          <w:rFonts w:ascii="Times New Roman" w:hAnsi="Times New Roman" w:cs="Times New Roman"/>
          <w:sz w:val="28"/>
          <w:szCs w:val="28"/>
        </w:rPr>
        <w:t>пожертвования в виде книжно-издательской продукции на различных материальных носителях информации от частных лиц, государственных, муниципальных учреждений, общественных объединений, частных структур, других коммерческих, некоммерческих организаций;</w:t>
      </w:r>
    </w:p>
    <w:p w:rsidR="001440B5" w:rsidRPr="00B54DED" w:rsidRDefault="001440B5" w:rsidP="001440B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DED">
        <w:rPr>
          <w:rFonts w:ascii="Times New Roman" w:hAnsi="Times New Roman" w:cs="Times New Roman"/>
          <w:sz w:val="28"/>
          <w:szCs w:val="28"/>
        </w:rPr>
        <w:t xml:space="preserve">добровольные финансовые пожертвования и целевые взносы физических и (или) юридических лиц, поступающие в </w:t>
      </w:r>
      <w:r w:rsidR="0020617A">
        <w:rPr>
          <w:rFonts w:ascii="Times New Roman" w:hAnsi="Times New Roman" w:cs="Times New Roman"/>
          <w:sz w:val="28"/>
          <w:szCs w:val="28"/>
        </w:rPr>
        <w:t>Б</w:t>
      </w:r>
      <w:r w:rsidRPr="00B54DED">
        <w:rPr>
          <w:rFonts w:ascii="Times New Roman" w:hAnsi="Times New Roman" w:cs="Times New Roman"/>
          <w:sz w:val="28"/>
          <w:szCs w:val="28"/>
        </w:rPr>
        <w:t>иблиотеку, как наличным, так и безналичным взносом с соответствующей надписью в платежном документе.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3.2. Документом, подтверждающим получение пожертвований, служит Договор пожертвования, подписанный директором </w:t>
      </w:r>
      <w:r>
        <w:rPr>
          <w:sz w:val="28"/>
          <w:szCs w:val="28"/>
        </w:rPr>
        <w:t>Б</w:t>
      </w:r>
      <w:r w:rsidR="001440B5" w:rsidRPr="00757834">
        <w:rPr>
          <w:sz w:val="28"/>
          <w:szCs w:val="28"/>
        </w:rPr>
        <w:t>иблиотеки и жертвователем.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3.3. На финансовые пожертвования </w:t>
      </w:r>
      <w:r>
        <w:rPr>
          <w:sz w:val="28"/>
          <w:szCs w:val="28"/>
        </w:rPr>
        <w:t>Б</w:t>
      </w:r>
      <w:r w:rsidR="001440B5" w:rsidRPr="00757834">
        <w:rPr>
          <w:sz w:val="28"/>
          <w:szCs w:val="28"/>
        </w:rPr>
        <w:t xml:space="preserve">иблиотека приобретает в Книжный фонд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 xml:space="preserve">лавы администрации необходимую литературу в соответствии с запросами пользователей </w:t>
      </w:r>
      <w:r>
        <w:rPr>
          <w:sz w:val="28"/>
          <w:szCs w:val="28"/>
        </w:rPr>
        <w:t>Б</w:t>
      </w:r>
      <w:r w:rsidR="001440B5" w:rsidRPr="00757834">
        <w:rPr>
          <w:sz w:val="28"/>
          <w:szCs w:val="28"/>
        </w:rPr>
        <w:t>иблиотеки.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3.4. Перечень литературы, необходимый для пополнения Книжного фонда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>лавы администрации, составляется</w:t>
      </w:r>
      <w:r w:rsidR="001440B5">
        <w:rPr>
          <w:sz w:val="28"/>
          <w:szCs w:val="28"/>
        </w:rPr>
        <w:t xml:space="preserve"> </w:t>
      </w:r>
      <w:r w:rsidR="003B0BAC">
        <w:rPr>
          <w:sz w:val="28"/>
          <w:szCs w:val="28"/>
        </w:rPr>
        <w:t>Библиотекой</w:t>
      </w:r>
      <w:r w:rsidR="001440B5" w:rsidRPr="00757834">
        <w:rPr>
          <w:sz w:val="28"/>
          <w:szCs w:val="28"/>
        </w:rPr>
        <w:t xml:space="preserve"> ежегодно в декабре на основании результатов опроса </w:t>
      </w:r>
      <w:r w:rsidR="001440B5">
        <w:rPr>
          <w:sz w:val="28"/>
          <w:szCs w:val="28"/>
        </w:rPr>
        <w:t>пользователей муниципальных библиотек</w:t>
      </w:r>
      <w:r w:rsidR="001440B5" w:rsidRPr="00757834">
        <w:rPr>
          <w:sz w:val="28"/>
          <w:szCs w:val="28"/>
        </w:rPr>
        <w:t>.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3.5. Документы, передаваемые в Книжный фонд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>лавы администрации в качестве пожертвований, должны быть в хорошем физическом состоянии.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3.6. Документы, поступающие в Книжный фонд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>лавы администрации, подлежат суммарному и индивидуальному учету с присвоением инвентарного номера и другим видам учета библиотечного фонда.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3.7. Книжный фонд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 xml:space="preserve">лавы администрации отражается в статистической и информационной отчетности </w:t>
      </w:r>
      <w:r>
        <w:rPr>
          <w:sz w:val="28"/>
          <w:szCs w:val="28"/>
        </w:rPr>
        <w:t>Б</w:t>
      </w:r>
      <w:r w:rsidR="001440B5" w:rsidRPr="00757834">
        <w:rPr>
          <w:sz w:val="28"/>
          <w:szCs w:val="28"/>
        </w:rPr>
        <w:t xml:space="preserve">иблиотеки, при разработке плановых документов, на него распространяются все требования по обеспечению сохранности, </w:t>
      </w:r>
      <w:proofErr w:type="gramStart"/>
      <w:r w:rsidR="001440B5" w:rsidRPr="00757834">
        <w:rPr>
          <w:sz w:val="28"/>
          <w:szCs w:val="28"/>
        </w:rPr>
        <w:t>контроля за</w:t>
      </w:r>
      <w:proofErr w:type="gramEnd"/>
      <w:r w:rsidR="001440B5" w:rsidRPr="00757834">
        <w:rPr>
          <w:sz w:val="28"/>
          <w:szCs w:val="28"/>
        </w:rPr>
        <w:t xml:space="preserve"> наличием и движением фонда.</w:t>
      </w:r>
    </w:p>
    <w:p w:rsidR="0020617A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3.8. Оценку стоимости изданий, полученных в виде пожертвований, осуществляет </w:t>
      </w:r>
      <w:r w:rsidR="004975C7">
        <w:rPr>
          <w:sz w:val="28"/>
          <w:szCs w:val="28"/>
        </w:rPr>
        <w:t>э</w:t>
      </w:r>
      <w:r w:rsidR="001440B5">
        <w:rPr>
          <w:sz w:val="28"/>
          <w:szCs w:val="28"/>
        </w:rPr>
        <w:t>кспертная к</w:t>
      </w:r>
      <w:r w:rsidR="001440B5" w:rsidRPr="00757834">
        <w:rPr>
          <w:sz w:val="28"/>
          <w:szCs w:val="28"/>
        </w:rPr>
        <w:t>омиссия по</w:t>
      </w:r>
      <w:r w:rsidR="001440B5">
        <w:rPr>
          <w:sz w:val="28"/>
          <w:szCs w:val="28"/>
        </w:rPr>
        <w:t xml:space="preserve"> оценке стоимости документов, поступающих в муниципальные библиотеки без сопроводительных документов</w:t>
      </w:r>
      <w:r w:rsidR="003B0BAC">
        <w:rPr>
          <w:sz w:val="28"/>
          <w:szCs w:val="28"/>
        </w:rPr>
        <w:t>, с</w:t>
      </w:r>
      <w:r w:rsidR="001440B5">
        <w:rPr>
          <w:sz w:val="28"/>
          <w:szCs w:val="28"/>
        </w:rPr>
        <w:t>оздан</w:t>
      </w:r>
      <w:r w:rsidR="003B0BAC">
        <w:rPr>
          <w:sz w:val="28"/>
          <w:szCs w:val="28"/>
        </w:rPr>
        <w:t>ная</w:t>
      </w:r>
      <w:r w:rsidR="001440B5">
        <w:rPr>
          <w:sz w:val="28"/>
          <w:szCs w:val="28"/>
        </w:rPr>
        <w:t xml:space="preserve"> приказом директора</w:t>
      </w:r>
      <w:r>
        <w:rPr>
          <w:sz w:val="28"/>
          <w:szCs w:val="28"/>
        </w:rPr>
        <w:t xml:space="preserve"> Библиотеки.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>3.9. На титульном листе документа, поступившего в Книжный фонд</w:t>
      </w:r>
      <w:r w:rsidR="001440B5">
        <w:rPr>
          <w:sz w:val="28"/>
          <w:szCs w:val="28"/>
        </w:rPr>
        <w:t xml:space="preserve"> Г</w:t>
      </w:r>
      <w:r w:rsidR="001440B5" w:rsidRPr="00757834">
        <w:rPr>
          <w:sz w:val="28"/>
          <w:szCs w:val="28"/>
        </w:rPr>
        <w:t>лавы администрации, проставляется помет</w:t>
      </w:r>
      <w:r w:rsidR="001440B5">
        <w:rPr>
          <w:sz w:val="28"/>
          <w:szCs w:val="28"/>
        </w:rPr>
        <w:t>к</w:t>
      </w:r>
      <w:r w:rsidR="001440B5" w:rsidRPr="00757834">
        <w:rPr>
          <w:sz w:val="28"/>
          <w:szCs w:val="28"/>
        </w:rPr>
        <w:t xml:space="preserve">а с надписью «Фонд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 xml:space="preserve">лавы администрации». </w:t>
      </w:r>
      <w:proofErr w:type="gramStart"/>
      <w:r w:rsidR="001440B5" w:rsidRPr="00757834">
        <w:rPr>
          <w:sz w:val="28"/>
          <w:szCs w:val="28"/>
        </w:rPr>
        <w:t>При согласии жертвователя на книге могут указываться его пе</w:t>
      </w:r>
      <w:r w:rsidR="001440B5">
        <w:rPr>
          <w:sz w:val="28"/>
          <w:szCs w:val="28"/>
        </w:rPr>
        <w:t>рсональные данные (Жертвователь (Ф.И.О.).</w:t>
      </w:r>
      <w:proofErr w:type="gramEnd"/>
    </w:p>
    <w:p w:rsidR="001440B5" w:rsidRPr="00B54DED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3.10. Исключение документов из Книжного фонда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>лавы</w:t>
      </w:r>
      <w:r w:rsidR="001440B5">
        <w:rPr>
          <w:sz w:val="28"/>
          <w:szCs w:val="28"/>
        </w:rPr>
        <w:t xml:space="preserve"> </w:t>
      </w:r>
      <w:r w:rsidR="001440B5" w:rsidRPr="00757834">
        <w:rPr>
          <w:sz w:val="28"/>
          <w:szCs w:val="28"/>
        </w:rPr>
        <w:t xml:space="preserve">администрации </w:t>
      </w:r>
      <w:r w:rsidR="001440B5" w:rsidRPr="00B54DED">
        <w:rPr>
          <w:sz w:val="28"/>
          <w:szCs w:val="28"/>
        </w:rPr>
        <w:t>осуществляется</w:t>
      </w:r>
      <w:r w:rsidR="001440B5">
        <w:rPr>
          <w:sz w:val="28"/>
          <w:szCs w:val="28"/>
        </w:rPr>
        <w:t xml:space="preserve"> </w:t>
      </w:r>
      <w:r w:rsidR="001440B5" w:rsidRPr="00B54DED">
        <w:rPr>
          <w:sz w:val="28"/>
          <w:szCs w:val="28"/>
        </w:rPr>
        <w:t>по причинам: утрата, ветхость, дефектность,</w:t>
      </w:r>
      <w:r w:rsidR="001440B5">
        <w:rPr>
          <w:sz w:val="28"/>
          <w:szCs w:val="28"/>
        </w:rPr>
        <w:t xml:space="preserve"> </w:t>
      </w:r>
      <w:r w:rsidR="001440B5" w:rsidRPr="00B54DED">
        <w:rPr>
          <w:sz w:val="28"/>
          <w:szCs w:val="28"/>
        </w:rPr>
        <w:t xml:space="preserve">устарелость по содержанию, </w:t>
      </w:r>
      <w:proofErr w:type="spellStart"/>
      <w:r w:rsidR="001440B5" w:rsidRPr="00B54DED">
        <w:rPr>
          <w:sz w:val="28"/>
          <w:szCs w:val="28"/>
        </w:rPr>
        <w:t>непрофильность</w:t>
      </w:r>
      <w:proofErr w:type="spellEnd"/>
      <w:r w:rsidR="001440B5" w:rsidRPr="00B54DED">
        <w:rPr>
          <w:sz w:val="28"/>
          <w:szCs w:val="28"/>
        </w:rPr>
        <w:t>.</w:t>
      </w:r>
      <w:r w:rsidR="001440B5">
        <w:rPr>
          <w:sz w:val="28"/>
          <w:szCs w:val="28"/>
        </w:rPr>
        <w:t xml:space="preserve"> Решение об исключении документов принимается комиссией по списанию литературы, утвержденной приказом директора </w:t>
      </w:r>
      <w:r>
        <w:rPr>
          <w:sz w:val="28"/>
          <w:szCs w:val="28"/>
        </w:rPr>
        <w:t>Библиотеки.</w:t>
      </w:r>
    </w:p>
    <w:p w:rsidR="001440B5" w:rsidRPr="00757834" w:rsidRDefault="0020617A" w:rsidP="00144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0B5" w:rsidRPr="00757834">
        <w:rPr>
          <w:sz w:val="28"/>
          <w:szCs w:val="28"/>
        </w:rPr>
        <w:t xml:space="preserve">3.11. Исключение документов из Книжного фонда </w:t>
      </w:r>
      <w:r w:rsidR="001440B5">
        <w:rPr>
          <w:sz w:val="28"/>
          <w:szCs w:val="28"/>
        </w:rPr>
        <w:t>Г</w:t>
      </w:r>
      <w:r w:rsidR="001440B5" w:rsidRPr="00757834">
        <w:rPr>
          <w:sz w:val="28"/>
          <w:szCs w:val="28"/>
        </w:rPr>
        <w:t>лавы администрации проводится в порядке, установленном действующими правилами.</w:t>
      </w:r>
    </w:p>
    <w:p w:rsidR="0020617A" w:rsidRDefault="0020617A" w:rsidP="001440B5">
      <w:pPr>
        <w:widowControl w:val="0"/>
        <w:tabs>
          <w:tab w:val="left" w:pos="2535"/>
        </w:tabs>
        <w:spacing w:before="120" w:after="120"/>
        <w:ind w:right="62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bookmarkStart w:id="4" w:name="bookmark4"/>
    </w:p>
    <w:p w:rsidR="001440B5" w:rsidRPr="00757834" w:rsidRDefault="001440B5" w:rsidP="001440B5">
      <w:pPr>
        <w:widowControl w:val="0"/>
        <w:tabs>
          <w:tab w:val="left" w:pos="2535"/>
        </w:tabs>
        <w:spacing w:before="120" w:after="120"/>
        <w:ind w:right="62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757834">
        <w:rPr>
          <w:b/>
          <w:bCs/>
          <w:color w:val="000000"/>
          <w:spacing w:val="-1"/>
          <w:sz w:val="28"/>
          <w:szCs w:val="28"/>
        </w:rPr>
        <w:lastRenderedPageBreak/>
        <w:t xml:space="preserve">4. Изучение использования, продвижение Книжного фонда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Г</w:t>
      </w:r>
      <w:r w:rsidRPr="00757834">
        <w:rPr>
          <w:b/>
          <w:bCs/>
          <w:color w:val="000000"/>
          <w:spacing w:val="-1"/>
          <w:sz w:val="28"/>
          <w:szCs w:val="28"/>
        </w:rPr>
        <w:t xml:space="preserve">лавы </w:t>
      </w:r>
      <w:r>
        <w:rPr>
          <w:b/>
          <w:bCs/>
          <w:color w:val="000000"/>
          <w:spacing w:val="-1"/>
          <w:sz w:val="28"/>
          <w:szCs w:val="28"/>
        </w:rPr>
        <w:t>а</w:t>
      </w:r>
      <w:r w:rsidRPr="00757834">
        <w:rPr>
          <w:b/>
          <w:bCs/>
          <w:color w:val="000000"/>
          <w:spacing w:val="-1"/>
          <w:sz w:val="28"/>
          <w:szCs w:val="28"/>
        </w:rPr>
        <w:t>дминистрации</w:t>
      </w:r>
      <w:bookmarkEnd w:id="4"/>
    </w:p>
    <w:p w:rsidR="001440B5" w:rsidRPr="00757834" w:rsidRDefault="0020617A" w:rsidP="0020617A">
      <w:pPr>
        <w:widowControl w:val="0"/>
        <w:tabs>
          <w:tab w:val="left" w:pos="709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 w:rsidRPr="00757834">
        <w:rPr>
          <w:color w:val="000000"/>
          <w:sz w:val="28"/>
          <w:szCs w:val="28"/>
        </w:rPr>
        <w:t xml:space="preserve">4.1. В целях </w:t>
      </w:r>
      <w:proofErr w:type="gramStart"/>
      <w:r w:rsidR="001440B5" w:rsidRPr="00757834">
        <w:rPr>
          <w:color w:val="000000"/>
          <w:sz w:val="28"/>
          <w:szCs w:val="28"/>
        </w:rPr>
        <w:t xml:space="preserve">повышения качества комплектования Книжного фонда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>лавы администрации</w:t>
      </w:r>
      <w:proofErr w:type="gramEnd"/>
      <w:r w:rsidR="001440B5" w:rsidRPr="00757834">
        <w:rPr>
          <w:color w:val="000000"/>
          <w:sz w:val="28"/>
          <w:szCs w:val="28"/>
        </w:rPr>
        <w:t xml:space="preserve"> проводится постоянный мониторинг спроса на документы из фонда методами статистического анализа книжных формуляров или опроса мнения читателей, по результатам которых принимаются методические решения по активизации использования этого фонда.</w:t>
      </w:r>
    </w:p>
    <w:p w:rsidR="001440B5" w:rsidRPr="00757834" w:rsidRDefault="0020617A" w:rsidP="0020617A">
      <w:pPr>
        <w:widowControl w:val="0"/>
        <w:tabs>
          <w:tab w:val="left" w:pos="709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 w:rsidRPr="00757834">
        <w:rPr>
          <w:color w:val="000000"/>
          <w:sz w:val="28"/>
          <w:szCs w:val="28"/>
        </w:rPr>
        <w:t xml:space="preserve">4.2. Библиотека использует все средства информационной рекламы для ознакомления широких слоев населения с содержанием фонда, источниками его пополнения, в том числе печатает бюллетень новых поступлений в Книжный фонд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 xml:space="preserve">лавы администрации с указанием имен жертвователей (при получении согласия на использование </w:t>
      </w:r>
      <w:r>
        <w:rPr>
          <w:color w:val="000000"/>
          <w:sz w:val="28"/>
          <w:szCs w:val="28"/>
        </w:rPr>
        <w:t>Б</w:t>
      </w:r>
      <w:r w:rsidR="001440B5" w:rsidRPr="00757834">
        <w:rPr>
          <w:color w:val="000000"/>
          <w:sz w:val="28"/>
          <w:szCs w:val="28"/>
        </w:rPr>
        <w:t>иблиотекой их персональных данных).</w:t>
      </w:r>
    </w:p>
    <w:p w:rsidR="001440B5" w:rsidRPr="00757834" w:rsidRDefault="0020617A" w:rsidP="0020617A">
      <w:pPr>
        <w:widowControl w:val="0"/>
        <w:tabs>
          <w:tab w:val="left" w:pos="709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 w:rsidRPr="00757834">
        <w:rPr>
          <w:color w:val="000000"/>
          <w:sz w:val="28"/>
          <w:szCs w:val="28"/>
        </w:rPr>
        <w:t xml:space="preserve">4.3. Имя каждого жертвователя (с его согласия) заносится в Почетную книгу дарителей </w:t>
      </w:r>
      <w:r>
        <w:rPr>
          <w:color w:val="000000"/>
          <w:sz w:val="28"/>
          <w:szCs w:val="28"/>
        </w:rPr>
        <w:t>Б</w:t>
      </w:r>
      <w:r w:rsidR="001440B5" w:rsidRPr="00757834">
        <w:rPr>
          <w:color w:val="000000"/>
          <w:sz w:val="28"/>
          <w:szCs w:val="28"/>
        </w:rPr>
        <w:t>иблиотеки с вручением благодарственного письма.</w:t>
      </w:r>
    </w:p>
    <w:p w:rsidR="001440B5" w:rsidRPr="00757834" w:rsidRDefault="0020617A" w:rsidP="0020617A">
      <w:pPr>
        <w:widowControl w:val="0"/>
        <w:tabs>
          <w:tab w:val="left" w:pos="709"/>
        </w:tabs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 w:rsidRPr="00757834">
        <w:rPr>
          <w:color w:val="000000"/>
          <w:sz w:val="28"/>
          <w:szCs w:val="28"/>
        </w:rPr>
        <w:t xml:space="preserve">4.4. На сайте </w:t>
      </w:r>
      <w:r>
        <w:rPr>
          <w:color w:val="000000"/>
          <w:sz w:val="28"/>
          <w:szCs w:val="28"/>
        </w:rPr>
        <w:t>Б</w:t>
      </w:r>
      <w:r w:rsidR="001440B5">
        <w:rPr>
          <w:color w:val="000000"/>
          <w:sz w:val="28"/>
          <w:szCs w:val="28"/>
        </w:rPr>
        <w:t>иблиотеки</w:t>
      </w:r>
      <w:r w:rsidR="001440B5" w:rsidRPr="00757834">
        <w:rPr>
          <w:color w:val="000000"/>
          <w:sz w:val="28"/>
          <w:szCs w:val="28"/>
        </w:rPr>
        <w:t xml:space="preserve"> устанавливается постоянно действующий баннер «Книжный фонд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>лавы администрации», где регулярно размещается информация</w:t>
      </w:r>
      <w:r w:rsidR="001440B5">
        <w:rPr>
          <w:color w:val="000000"/>
          <w:sz w:val="28"/>
          <w:szCs w:val="28"/>
        </w:rPr>
        <w:t xml:space="preserve"> о составе фонда и жертвователях</w:t>
      </w:r>
      <w:r w:rsidR="001440B5" w:rsidRPr="00757834">
        <w:rPr>
          <w:color w:val="000000"/>
          <w:sz w:val="28"/>
          <w:szCs w:val="28"/>
        </w:rPr>
        <w:t>.</w:t>
      </w:r>
    </w:p>
    <w:p w:rsidR="001440B5" w:rsidRPr="00757834" w:rsidRDefault="001440B5" w:rsidP="001440B5">
      <w:pPr>
        <w:widowControl w:val="0"/>
        <w:tabs>
          <w:tab w:val="left" w:pos="2738"/>
        </w:tabs>
        <w:spacing w:before="120" w:after="120"/>
        <w:ind w:right="62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bookmarkStart w:id="5" w:name="bookmark5"/>
      <w:r w:rsidRPr="00757834">
        <w:rPr>
          <w:b/>
          <w:bCs/>
          <w:color w:val="000000"/>
          <w:spacing w:val="-1"/>
          <w:sz w:val="28"/>
          <w:szCs w:val="28"/>
        </w:rPr>
        <w:t>5. Права и обязанности библиотеки</w:t>
      </w:r>
      <w:bookmarkEnd w:id="5"/>
    </w:p>
    <w:p w:rsidR="001440B5" w:rsidRPr="00757834" w:rsidRDefault="0020617A" w:rsidP="0020617A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 w:rsidRPr="00757834">
        <w:rPr>
          <w:color w:val="000000"/>
          <w:sz w:val="28"/>
          <w:szCs w:val="28"/>
        </w:rPr>
        <w:t>5.1. Библиотека имеет право:</w:t>
      </w:r>
    </w:p>
    <w:p w:rsidR="001440B5" w:rsidRPr="00790C06" w:rsidRDefault="001440B5" w:rsidP="0020617A">
      <w:pPr>
        <w:pStyle w:val="a9"/>
        <w:widowControl w:val="0"/>
        <w:numPr>
          <w:ilvl w:val="0"/>
          <w:numId w:val="4"/>
        </w:numPr>
        <w:tabs>
          <w:tab w:val="left" w:pos="903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порядок формирования и размещения Книжного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администрации;</w:t>
      </w:r>
    </w:p>
    <w:p w:rsidR="001440B5" w:rsidRPr="00790C06" w:rsidRDefault="001440B5" w:rsidP="00C35302">
      <w:pPr>
        <w:pStyle w:val="a9"/>
        <w:widowControl w:val="0"/>
        <w:numPr>
          <w:ilvl w:val="0"/>
          <w:numId w:val="4"/>
        </w:numPr>
        <w:tabs>
          <w:tab w:val="left" w:pos="90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формы работы по продвижению документов фонда.</w:t>
      </w:r>
    </w:p>
    <w:p w:rsidR="001440B5" w:rsidRPr="00757834" w:rsidRDefault="0020617A" w:rsidP="0020617A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 w:rsidRPr="00757834">
        <w:rPr>
          <w:color w:val="000000"/>
          <w:sz w:val="28"/>
          <w:szCs w:val="28"/>
        </w:rPr>
        <w:t>5.2. Библиотека обязана:</w:t>
      </w:r>
    </w:p>
    <w:p w:rsidR="001440B5" w:rsidRPr="00790C06" w:rsidRDefault="001440B5" w:rsidP="00C35302">
      <w:pPr>
        <w:pStyle w:val="a9"/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деятельность по формированию фонда библиотеки совместно с жертвователями;</w:t>
      </w:r>
    </w:p>
    <w:p w:rsidR="001440B5" w:rsidRPr="00790C06" w:rsidRDefault="001440B5" w:rsidP="00C35302">
      <w:pPr>
        <w:pStyle w:val="a9"/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информацию пользователям о новинках литературы;</w:t>
      </w:r>
    </w:p>
    <w:p w:rsidR="001440B5" w:rsidRPr="00790C06" w:rsidRDefault="001440B5" w:rsidP="00C35302">
      <w:pPr>
        <w:pStyle w:val="a9"/>
        <w:widowControl w:val="0"/>
        <w:numPr>
          <w:ilvl w:val="0"/>
          <w:numId w:val="5"/>
        </w:numPr>
        <w:tabs>
          <w:tab w:val="left" w:pos="903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мнения и суждения жителей о деятельности библиотеки, рассматривать их предложения по улучшению состояния Книжного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9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администрации.</w:t>
      </w:r>
    </w:p>
    <w:p w:rsidR="001440B5" w:rsidRPr="00790C06" w:rsidRDefault="001440B5" w:rsidP="00C35302">
      <w:pPr>
        <w:pStyle w:val="a9"/>
        <w:widowControl w:val="0"/>
        <w:numPr>
          <w:ilvl w:val="0"/>
          <w:numId w:val="5"/>
        </w:numPr>
        <w:tabs>
          <w:tab w:val="left" w:pos="1158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проводить анализ фонда и информировать руководство о состоянии фонда, уровне его востребованности, др.</w:t>
      </w:r>
    </w:p>
    <w:p w:rsidR="001440B5" w:rsidRPr="00790C06" w:rsidRDefault="001440B5" w:rsidP="001440B5">
      <w:pPr>
        <w:widowControl w:val="0"/>
        <w:spacing w:before="120" w:after="120"/>
        <w:ind w:right="62"/>
        <w:jc w:val="center"/>
        <w:outlineLvl w:val="0"/>
        <w:rPr>
          <w:b/>
          <w:sz w:val="28"/>
          <w:szCs w:val="28"/>
        </w:rPr>
      </w:pPr>
      <w:r w:rsidRPr="00790C06">
        <w:rPr>
          <w:b/>
          <w:sz w:val="28"/>
          <w:szCs w:val="28"/>
        </w:rPr>
        <w:t>6. Ответственность</w:t>
      </w:r>
    </w:p>
    <w:p w:rsidR="001440B5" w:rsidRPr="00757834" w:rsidRDefault="0020617A" w:rsidP="0020617A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>
        <w:rPr>
          <w:color w:val="000000"/>
          <w:sz w:val="28"/>
          <w:szCs w:val="28"/>
        </w:rPr>
        <w:t xml:space="preserve">6.1. </w:t>
      </w:r>
      <w:r w:rsidR="001440B5" w:rsidRPr="00757834">
        <w:rPr>
          <w:color w:val="000000"/>
          <w:sz w:val="28"/>
          <w:szCs w:val="28"/>
        </w:rPr>
        <w:t xml:space="preserve">Ответственность за качество организации, содержательный состав и изучение Книжного фонда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 xml:space="preserve">лавы администрации возлагается на отдел комплектования и обработки </w:t>
      </w:r>
      <w:r w:rsidR="001440B5">
        <w:rPr>
          <w:color w:val="000000"/>
          <w:sz w:val="28"/>
          <w:szCs w:val="28"/>
        </w:rPr>
        <w:t>литературы</w:t>
      </w:r>
      <w:r w:rsidR="001440B5" w:rsidRPr="00757834">
        <w:rPr>
          <w:color w:val="000000"/>
          <w:sz w:val="28"/>
          <w:szCs w:val="28"/>
        </w:rPr>
        <w:t xml:space="preserve"> </w:t>
      </w:r>
      <w:r w:rsidR="00C35302">
        <w:rPr>
          <w:color w:val="000000"/>
          <w:sz w:val="28"/>
          <w:szCs w:val="28"/>
        </w:rPr>
        <w:t>Б</w:t>
      </w:r>
      <w:r w:rsidR="001440B5" w:rsidRPr="00757834">
        <w:rPr>
          <w:color w:val="000000"/>
          <w:sz w:val="28"/>
          <w:szCs w:val="28"/>
        </w:rPr>
        <w:t>иблиотеки.</w:t>
      </w:r>
    </w:p>
    <w:p w:rsidR="001440B5" w:rsidRPr="00757834" w:rsidRDefault="0020617A" w:rsidP="0020617A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40B5">
        <w:rPr>
          <w:color w:val="000000"/>
          <w:sz w:val="28"/>
          <w:szCs w:val="28"/>
        </w:rPr>
        <w:t xml:space="preserve">6.2. </w:t>
      </w:r>
      <w:r w:rsidR="001440B5" w:rsidRPr="00757834">
        <w:rPr>
          <w:color w:val="000000"/>
          <w:sz w:val="28"/>
          <w:szCs w:val="28"/>
        </w:rPr>
        <w:t xml:space="preserve">За организацию работы по продвижению и популяризации Книжного фонда </w:t>
      </w:r>
      <w:r w:rsidR="001440B5">
        <w:rPr>
          <w:color w:val="000000"/>
          <w:sz w:val="28"/>
          <w:szCs w:val="28"/>
        </w:rPr>
        <w:t>Г</w:t>
      </w:r>
      <w:r w:rsidR="001440B5" w:rsidRPr="00757834">
        <w:rPr>
          <w:color w:val="000000"/>
          <w:sz w:val="28"/>
          <w:szCs w:val="28"/>
        </w:rPr>
        <w:t>лавы администрации ответственным</w:t>
      </w:r>
      <w:r w:rsidR="001440B5">
        <w:rPr>
          <w:color w:val="000000"/>
          <w:sz w:val="28"/>
          <w:szCs w:val="28"/>
        </w:rPr>
        <w:t>и</w:t>
      </w:r>
      <w:r w:rsidR="001440B5" w:rsidRPr="00757834">
        <w:rPr>
          <w:color w:val="000000"/>
          <w:sz w:val="28"/>
          <w:szCs w:val="28"/>
        </w:rPr>
        <w:t xml:space="preserve"> явля</w:t>
      </w:r>
      <w:r w:rsidR="001440B5">
        <w:rPr>
          <w:color w:val="000000"/>
          <w:sz w:val="28"/>
          <w:szCs w:val="28"/>
        </w:rPr>
        <w:t>ю</w:t>
      </w:r>
      <w:r w:rsidR="001440B5" w:rsidRPr="00757834">
        <w:rPr>
          <w:color w:val="000000"/>
          <w:sz w:val="28"/>
          <w:szCs w:val="28"/>
        </w:rPr>
        <w:t xml:space="preserve">тся </w:t>
      </w:r>
      <w:r w:rsidR="001440B5">
        <w:rPr>
          <w:color w:val="000000"/>
          <w:sz w:val="28"/>
          <w:szCs w:val="28"/>
        </w:rPr>
        <w:t xml:space="preserve">руководители структурных подразделений </w:t>
      </w:r>
      <w:r w:rsidR="00C35302">
        <w:rPr>
          <w:color w:val="000000"/>
          <w:sz w:val="28"/>
          <w:szCs w:val="28"/>
        </w:rPr>
        <w:t>Библиотеки.</w:t>
      </w:r>
    </w:p>
    <w:p w:rsidR="001440B5" w:rsidRDefault="001440B5" w:rsidP="000537B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37BD" w:rsidRDefault="000537BD" w:rsidP="000537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4C1AFE" w:rsidRDefault="000537BD" w:rsidP="004975C7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администрации города Кузнецка                                         Л.Н. </w:t>
      </w:r>
      <w:proofErr w:type="spellStart"/>
      <w:r>
        <w:rPr>
          <w:color w:val="000000"/>
          <w:sz w:val="28"/>
          <w:szCs w:val="28"/>
        </w:rPr>
        <w:t>Пастушкова</w:t>
      </w:r>
      <w:proofErr w:type="spellEnd"/>
    </w:p>
    <w:sectPr w:rsidR="004C1AFE" w:rsidSect="000B02F2">
      <w:pgSz w:w="11907" w:h="16840" w:code="9"/>
      <w:pgMar w:top="567" w:right="709" w:bottom="567" w:left="184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277"/>
    <w:multiLevelType w:val="multilevel"/>
    <w:tmpl w:val="59741E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80676"/>
    <w:multiLevelType w:val="hybridMultilevel"/>
    <w:tmpl w:val="1F16E086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540DB"/>
    <w:multiLevelType w:val="hybridMultilevel"/>
    <w:tmpl w:val="B10C9770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25CC0"/>
    <w:multiLevelType w:val="hybridMultilevel"/>
    <w:tmpl w:val="F7DC580E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13C4"/>
    <w:multiLevelType w:val="hybridMultilevel"/>
    <w:tmpl w:val="11C8802C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BD"/>
    <w:rsid w:val="000537BD"/>
    <w:rsid w:val="001440B5"/>
    <w:rsid w:val="0020617A"/>
    <w:rsid w:val="003B0BAC"/>
    <w:rsid w:val="004975C7"/>
    <w:rsid w:val="004C1AFE"/>
    <w:rsid w:val="00645AC6"/>
    <w:rsid w:val="00832214"/>
    <w:rsid w:val="00C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7BD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37BD"/>
    <w:pPr>
      <w:ind w:left="1416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537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537B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537B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05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537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440B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1440B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rsid w:val="001440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8"/>
    <w:rsid w:val="001440B5"/>
    <w:rPr>
      <w:rFonts w:ascii="Times New Roman" w:eastAsia="Times New Roman" w:hAnsi="Times New Roman" w:cs="Times New Roman"/>
      <w:color w:val="000000"/>
      <w:spacing w:val="29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Основной текст1"/>
    <w:basedOn w:val="a8"/>
    <w:rsid w:val="001440B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440B5"/>
    <w:pPr>
      <w:widowControl w:val="0"/>
      <w:shd w:val="clear" w:color="auto" w:fill="FFFFFF"/>
      <w:spacing w:after="120" w:line="0" w:lineRule="atLeast"/>
      <w:jc w:val="center"/>
    </w:pPr>
    <w:rPr>
      <w:b/>
      <w:bCs/>
      <w:spacing w:val="-1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1440B5"/>
    <w:pPr>
      <w:widowControl w:val="0"/>
      <w:shd w:val="clear" w:color="auto" w:fill="FFFFFF"/>
      <w:spacing w:before="120" w:after="480" w:line="0" w:lineRule="atLeast"/>
      <w:ind w:hanging="2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paragraph" w:customStyle="1" w:styleId="21">
    <w:name w:val="Основной текст2"/>
    <w:basedOn w:val="a"/>
    <w:link w:val="a8"/>
    <w:rsid w:val="001440B5"/>
    <w:pPr>
      <w:widowControl w:val="0"/>
      <w:shd w:val="clear" w:color="auto" w:fill="FFFFFF"/>
      <w:spacing w:before="120" w:line="322" w:lineRule="exact"/>
      <w:jc w:val="both"/>
    </w:pPr>
    <w:rPr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440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53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7BD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37BD"/>
    <w:pPr>
      <w:ind w:left="1416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537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537B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537B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05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537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440B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1440B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rsid w:val="001440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8"/>
    <w:rsid w:val="001440B5"/>
    <w:rPr>
      <w:rFonts w:ascii="Times New Roman" w:eastAsia="Times New Roman" w:hAnsi="Times New Roman" w:cs="Times New Roman"/>
      <w:color w:val="000000"/>
      <w:spacing w:val="29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Основной текст1"/>
    <w:basedOn w:val="a8"/>
    <w:rsid w:val="001440B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440B5"/>
    <w:pPr>
      <w:widowControl w:val="0"/>
      <w:shd w:val="clear" w:color="auto" w:fill="FFFFFF"/>
      <w:spacing w:after="120" w:line="0" w:lineRule="atLeast"/>
      <w:jc w:val="center"/>
    </w:pPr>
    <w:rPr>
      <w:b/>
      <w:bCs/>
      <w:spacing w:val="-1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1440B5"/>
    <w:pPr>
      <w:widowControl w:val="0"/>
      <w:shd w:val="clear" w:color="auto" w:fill="FFFFFF"/>
      <w:spacing w:before="120" w:after="480" w:line="0" w:lineRule="atLeast"/>
      <w:ind w:hanging="2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paragraph" w:customStyle="1" w:styleId="21">
    <w:name w:val="Основной текст2"/>
    <w:basedOn w:val="a"/>
    <w:link w:val="a8"/>
    <w:rsid w:val="001440B5"/>
    <w:pPr>
      <w:widowControl w:val="0"/>
      <w:shd w:val="clear" w:color="auto" w:fill="FFFFFF"/>
      <w:spacing w:before="120" w:line="322" w:lineRule="exact"/>
      <w:jc w:val="both"/>
    </w:pPr>
    <w:rPr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440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353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Гамаюнова Екатерина</cp:lastModifiedBy>
  <cp:revision>2</cp:revision>
  <cp:lastPrinted>2017-09-15T14:33:00Z</cp:lastPrinted>
  <dcterms:created xsi:type="dcterms:W3CDTF">2017-09-01T14:56:00Z</dcterms:created>
  <dcterms:modified xsi:type="dcterms:W3CDTF">2017-09-01T14:56:00Z</dcterms:modified>
</cp:coreProperties>
</file>