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54" w:rsidRPr="00972B0C" w:rsidRDefault="00D85C54" w:rsidP="00D85C54">
      <w:pPr>
        <w:pStyle w:val="a6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6A4EE9C4" wp14:editId="706AF1D2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54" w:rsidRPr="00972B0C" w:rsidRDefault="00D85C54" w:rsidP="00D85C54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D85C54" w:rsidRPr="00972B0C" w:rsidRDefault="00D85C54" w:rsidP="00D85C54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D85C54" w:rsidRPr="00972B0C" w:rsidRDefault="00D85C54" w:rsidP="00D85C54">
      <w:pPr>
        <w:jc w:val="center"/>
        <w:rPr>
          <w:b/>
          <w:spacing w:val="20"/>
          <w:sz w:val="38"/>
        </w:rPr>
      </w:pPr>
    </w:p>
    <w:p w:rsidR="00D85C54" w:rsidRPr="00972B0C" w:rsidRDefault="00D85C54" w:rsidP="00D85C54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D85C54" w:rsidRPr="00972B0C" w:rsidRDefault="00D85C54" w:rsidP="00D85C54">
      <w:pPr>
        <w:rPr>
          <w:rFonts w:ascii="Courier New" w:hAnsi="Courier New"/>
        </w:rPr>
      </w:pPr>
    </w:p>
    <w:p w:rsidR="00D85C54" w:rsidRPr="00972B0C" w:rsidRDefault="00D85C54" w:rsidP="00D85C54">
      <w:pPr>
        <w:jc w:val="center"/>
      </w:pPr>
      <w:r>
        <w:t>о</w:t>
      </w:r>
      <w:r w:rsidRPr="00972B0C">
        <w:t xml:space="preserve">т </w:t>
      </w:r>
      <w:r w:rsidR="0047737A">
        <w:t>22.09.2016</w:t>
      </w:r>
      <w:r>
        <w:t xml:space="preserve"> </w:t>
      </w:r>
      <w:r w:rsidRPr="00972B0C">
        <w:t xml:space="preserve">№  </w:t>
      </w:r>
      <w:r w:rsidR="0047737A">
        <w:t>1589</w:t>
      </w:r>
      <w:bookmarkStart w:id="0" w:name="_GoBack"/>
      <w:bookmarkEnd w:id="0"/>
    </w:p>
    <w:p w:rsidR="00D85C54" w:rsidRPr="00972B0C" w:rsidRDefault="00D85C54" w:rsidP="009A6D0C">
      <w:pPr>
        <w:jc w:val="center"/>
      </w:pPr>
      <w:r w:rsidRPr="00972B0C">
        <w:t>г. Кузнецк</w:t>
      </w:r>
    </w:p>
    <w:p w:rsidR="00D85C54" w:rsidRPr="00972B0C" w:rsidRDefault="00D85C54" w:rsidP="00D85C54">
      <w:pPr>
        <w:jc w:val="center"/>
        <w:rPr>
          <w:sz w:val="18"/>
        </w:rPr>
      </w:pPr>
    </w:p>
    <w:p w:rsidR="00D85C54" w:rsidRPr="00196AC5" w:rsidRDefault="00AC047F" w:rsidP="0019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М</w:t>
      </w:r>
      <w:r w:rsidR="00D85C54" w:rsidRPr="005E68D4">
        <w:rPr>
          <w:b/>
          <w:sz w:val="28"/>
          <w:szCs w:val="28"/>
        </w:rPr>
        <w:t>етодики прогнозирования поступлений доходов в бюджет города Кузнецка</w:t>
      </w:r>
      <w:r w:rsidR="00D85C54" w:rsidRPr="005E68D4">
        <w:rPr>
          <w:sz w:val="28"/>
          <w:szCs w:val="28"/>
        </w:rPr>
        <w:t xml:space="preserve"> </w:t>
      </w:r>
      <w:r w:rsidR="00D85C54" w:rsidRPr="005E68D4">
        <w:rPr>
          <w:b/>
          <w:sz w:val="28"/>
          <w:szCs w:val="28"/>
        </w:rPr>
        <w:t>Пензенской области, главным ад</w:t>
      </w:r>
      <w:r w:rsidR="005E68D4" w:rsidRPr="005E68D4">
        <w:rPr>
          <w:b/>
          <w:sz w:val="28"/>
          <w:szCs w:val="28"/>
        </w:rPr>
        <w:t>министратором которых является администрация</w:t>
      </w:r>
      <w:r w:rsidR="00D85C54" w:rsidRPr="005E68D4">
        <w:rPr>
          <w:b/>
          <w:sz w:val="28"/>
          <w:szCs w:val="28"/>
        </w:rPr>
        <w:t xml:space="preserve"> города Кузнецка</w:t>
      </w:r>
    </w:p>
    <w:p w:rsidR="00196AC5" w:rsidRPr="006820E0" w:rsidRDefault="00196AC5" w:rsidP="00196AC5">
      <w:pPr>
        <w:pStyle w:val="3"/>
        <w:jc w:val="center"/>
        <w:rPr>
          <w:szCs w:val="28"/>
        </w:rPr>
      </w:pPr>
    </w:p>
    <w:p w:rsidR="00D85C54" w:rsidRPr="0097680A" w:rsidRDefault="00196AC5" w:rsidP="00196A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160.1</w:t>
      </w:r>
      <w:r w:rsidRPr="006820E0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</w:t>
      </w:r>
      <w:r w:rsidRPr="006820E0">
        <w:rPr>
          <w:sz w:val="28"/>
          <w:szCs w:val="28"/>
        </w:rPr>
        <w:t>остановлением  Правительства</w:t>
      </w:r>
      <w:r>
        <w:rPr>
          <w:sz w:val="28"/>
          <w:szCs w:val="28"/>
        </w:rPr>
        <w:t xml:space="preserve">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и в целях</w:t>
      </w:r>
      <w:r w:rsidRPr="006820E0">
        <w:rPr>
          <w:sz w:val="28"/>
          <w:szCs w:val="28"/>
        </w:rPr>
        <w:t xml:space="preserve"> </w:t>
      </w:r>
      <w:proofErr w:type="gramStart"/>
      <w:r w:rsidRPr="000818F7">
        <w:rPr>
          <w:sz w:val="28"/>
          <w:szCs w:val="28"/>
        </w:rPr>
        <w:t xml:space="preserve">улучшения администрирования </w:t>
      </w:r>
      <w:r>
        <w:rPr>
          <w:sz w:val="28"/>
          <w:szCs w:val="28"/>
        </w:rPr>
        <w:t>доходов</w:t>
      </w:r>
      <w:r w:rsidRPr="000818F7">
        <w:rPr>
          <w:sz w:val="28"/>
          <w:szCs w:val="28"/>
        </w:rPr>
        <w:t xml:space="preserve">  бюджета города</w:t>
      </w:r>
      <w:proofErr w:type="gramEnd"/>
      <w:r w:rsidRPr="000818F7">
        <w:rPr>
          <w:sz w:val="28"/>
          <w:szCs w:val="28"/>
        </w:rPr>
        <w:t xml:space="preserve"> Кузнецка</w:t>
      </w:r>
      <w:r w:rsidR="00D85C54" w:rsidRPr="0097680A">
        <w:rPr>
          <w:color w:val="000000"/>
          <w:sz w:val="28"/>
          <w:szCs w:val="28"/>
        </w:rPr>
        <w:t>,</w:t>
      </w:r>
      <w:r w:rsidR="00D85C54">
        <w:rPr>
          <w:color w:val="000000"/>
          <w:sz w:val="28"/>
          <w:szCs w:val="28"/>
        </w:rPr>
        <w:t xml:space="preserve"> руководствуясь </w:t>
      </w:r>
      <w:hyperlink r:id="rId9" w:history="1">
        <w:r w:rsidR="00D85C54" w:rsidRPr="0097680A">
          <w:rPr>
            <w:sz w:val="28"/>
            <w:szCs w:val="28"/>
          </w:rPr>
          <w:t>ст. 2</w:t>
        </w:r>
      </w:hyperlink>
      <w:r w:rsidR="00D85C54" w:rsidRPr="0097680A">
        <w:rPr>
          <w:sz w:val="28"/>
          <w:szCs w:val="28"/>
        </w:rPr>
        <w:t>8 Устава города Кузнецка Пензенской области,</w:t>
      </w:r>
    </w:p>
    <w:p w:rsidR="00D85C54" w:rsidRPr="00972B0C" w:rsidRDefault="00D85C54" w:rsidP="00D85C54">
      <w:pPr>
        <w:ind w:firstLine="993"/>
        <w:jc w:val="both"/>
        <w:rPr>
          <w:sz w:val="28"/>
        </w:rPr>
      </w:pPr>
    </w:p>
    <w:p w:rsidR="00D85C54" w:rsidRPr="00972B0C" w:rsidRDefault="00D85C54" w:rsidP="00D85C54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D85C54" w:rsidRPr="00972B0C" w:rsidRDefault="00D85C54" w:rsidP="00D85C54">
      <w:pPr>
        <w:jc w:val="both"/>
        <w:rPr>
          <w:b/>
          <w:sz w:val="28"/>
        </w:rPr>
      </w:pPr>
    </w:p>
    <w:p w:rsidR="00196AC5" w:rsidRPr="006820E0" w:rsidRDefault="00196AC5" w:rsidP="00196AC5">
      <w:pPr>
        <w:pStyle w:val="3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D629ED">
        <w:t xml:space="preserve">Утвердить </w:t>
      </w:r>
      <w:r>
        <w:t>Методику прогнозирования поступлений доходов в бюджет города Кузнецка</w:t>
      </w:r>
      <w:r w:rsidRPr="007640D6">
        <w:rPr>
          <w:szCs w:val="28"/>
        </w:rPr>
        <w:t xml:space="preserve"> </w:t>
      </w:r>
      <w:r w:rsidRPr="00D3337E">
        <w:rPr>
          <w:szCs w:val="28"/>
        </w:rPr>
        <w:t>Пензенской области</w:t>
      </w:r>
      <w:r>
        <w:t>, главным администратором которых является администрация города Кузнецка</w:t>
      </w:r>
      <w:r w:rsidR="007834C2">
        <w:t>,</w:t>
      </w:r>
      <w:r>
        <w:t xml:space="preserve"> согласно приложению.</w:t>
      </w:r>
    </w:p>
    <w:p w:rsidR="00973FAF" w:rsidRDefault="00973FAF" w:rsidP="00973FAF">
      <w:pPr>
        <w:numPr>
          <w:ilvl w:val="0"/>
          <w:numId w:val="1"/>
        </w:numPr>
        <w:tabs>
          <w:tab w:val="num" w:pos="426"/>
          <w:tab w:val="left" w:pos="993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7680A">
        <w:rPr>
          <w:sz w:val="28"/>
          <w:szCs w:val="28"/>
        </w:rPr>
        <w:t>Настоящее постановление вступает в силу на следующий день  после официального опубликования</w:t>
      </w:r>
      <w:r>
        <w:rPr>
          <w:sz w:val="28"/>
          <w:szCs w:val="28"/>
        </w:rPr>
        <w:t>.</w:t>
      </w:r>
      <w:r w:rsidRPr="0097680A">
        <w:rPr>
          <w:sz w:val="28"/>
          <w:szCs w:val="28"/>
        </w:rPr>
        <w:t xml:space="preserve"> </w:t>
      </w:r>
    </w:p>
    <w:p w:rsidR="00D85C54" w:rsidRPr="00196AC5" w:rsidRDefault="00196AC5" w:rsidP="00196AC5">
      <w:pPr>
        <w:numPr>
          <w:ilvl w:val="0"/>
          <w:numId w:val="1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D3337E">
        <w:rPr>
          <w:sz w:val="28"/>
          <w:szCs w:val="28"/>
        </w:rPr>
        <w:t>Контроль з</w:t>
      </w:r>
      <w:r w:rsidR="00AC652F">
        <w:rPr>
          <w:sz w:val="28"/>
          <w:szCs w:val="28"/>
        </w:rPr>
        <w:t>а</w:t>
      </w:r>
      <w:proofErr w:type="gramEnd"/>
      <w:r w:rsidR="00AC652F">
        <w:rPr>
          <w:sz w:val="28"/>
          <w:szCs w:val="28"/>
        </w:rPr>
        <w:t xml:space="preserve"> исполнением настоящего постановления</w:t>
      </w:r>
      <w:r w:rsidRPr="00D3337E">
        <w:rPr>
          <w:sz w:val="28"/>
          <w:szCs w:val="28"/>
        </w:rPr>
        <w:t xml:space="preserve"> возложить на </w:t>
      </w:r>
      <w:r w:rsidR="00D85C54" w:rsidRPr="00196AC5">
        <w:rPr>
          <w:sz w:val="28"/>
          <w:szCs w:val="28"/>
        </w:rPr>
        <w:t>заместителя главы администрации города Кузнецка Константинову В.В.</w:t>
      </w:r>
    </w:p>
    <w:p w:rsidR="00D85C54" w:rsidRDefault="00D85C54" w:rsidP="00D85C54">
      <w:pPr>
        <w:ind w:firstLine="720"/>
        <w:jc w:val="both"/>
        <w:rPr>
          <w:sz w:val="28"/>
          <w:szCs w:val="28"/>
        </w:rPr>
      </w:pPr>
      <w:r w:rsidRPr="0097680A">
        <w:rPr>
          <w:sz w:val="28"/>
          <w:szCs w:val="28"/>
        </w:rPr>
        <w:t xml:space="preserve">   </w:t>
      </w:r>
      <w:r w:rsidRPr="0097680A">
        <w:rPr>
          <w:sz w:val="28"/>
          <w:szCs w:val="28"/>
        </w:rPr>
        <w:tab/>
      </w:r>
    </w:p>
    <w:p w:rsidR="00D85C54" w:rsidRPr="00972B0C" w:rsidRDefault="00D85C54" w:rsidP="00D85C54">
      <w:pPr>
        <w:ind w:firstLine="720"/>
        <w:jc w:val="both"/>
        <w:rPr>
          <w:sz w:val="28"/>
          <w:szCs w:val="28"/>
        </w:rPr>
      </w:pPr>
    </w:p>
    <w:p w:rsidR="00D85C54" w:rsidRPr="00972B0C" w:rsidRDefault="00D85C54" w:rsidP="00D85C54">
      <w:pPr>
        <w:autoSpaceDE w:val="0"/>
        <w:autoSpaceDN w:val="0"/>
        <w:adjustRightInd w:val="0"/>
        <w:jc w:val="both"/>
        <w:rPr>
          <w:sz w:val="28"/>
          <w:szCs w:val="28"/>
        </w:rPr>
        <w:sectPr w:rsidR="00D85C54" w:rsidRPr="00972B0C" w:rsidSect="00D85C54">
          <w:pgSz w:w="11907" w:h="16840"/>
          <w:pgMar w:top="720" w:right="720" w:bottom="720" w:left="720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>С</w:t>
      </w:r>
      <w:r w:rsidR="00973FAF">
        <w:rPr>
          <w:sz w:val="28"/>
          <w:szCs w:val="28"/>
        </w:rPr>
        <w:t xml:space="preserve">.А. </w:t>
      </w:r>
      <w:proofErr w:type="spellStart"/>
      <w:r w:rsidR="00973FAF">
        <w:rPr>
          <w:sz w:val="28"/>
          <w:szCs w:val="28"/>
        </w:rPr>
        <w:t>Златогорский</w:t>
      </w:r>
      <w:proofErr w:type="spellEnd"/>
    </w:p>
    <w:p w:rsidR="00973FAF" w:rsidRDefault="00973FAF" w:rsidP="00973FA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68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3FAF" w:rsidRPr="0097680A" w:rsidRDefault="00973FAF" w:rsidP="00973FA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973FAF" w:rsidRDefault="00973FAF" w:rsidP="00973FAF">
      <w:pPr>
        <w:widowControl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73FAF" w:rsidRPr="0097680A" w:rsidRDefault="00973FAF" w:rsidP="00973FAF">
      <w:pPr>
        <w:widowControl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7680A">
        <w:rPr>
          <w:sz w:val="28"/>
          <w:szCs w:val="28"/>
        </w:rPr>
        <w:t>города Кузнецка</w:t>
      </w:r>
    </w:p>
    <w:p w:rsidR="00973FAF" w:rsidRPr="0097680A" w:rsidRDefault="00973FAF" w:rsidP="00973FAF">
      <w:pPr>
        <w:widowControl w:val="0"/>
        <w:autoSpaceDN w:val="0"/>
        <w:adjustRightInd w:val="0"/>
        <w:jc w:val="right"/>
        <w:rPr>
          <w:sz w:val="28"/>
          <w:szCs w:val="28"/>
        </w:rPr>
      </w:pPr>
      <w:r w:rsidRPr="009768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 </w:t>
      </w:r>
      <w:r w:rsidRPr="0097680A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D85C54" w:rsidRDefault="00D85C54" w:rsidP="00D85C54">
      <w:pPr>
        <w:jc w:val="right"/>
        <w:rPr>
          <w:b/>
          <w:sz w:val="28"/>
          <w:szCs w:val="28"/>
        </w:rPr>
      </w:pPr>
    </w:p>
    <w:p w:rsidR="00D85C54" w:rsidRPr="00973FAF" w:rsidRDefault="00D85C54" w:rsidP="00D85C54">
      <w:pPr>
        <w:jc w:val="center"/>
        <w:rPr>
          <w:b/>
          <w:sz w:val="28"/>
          <w:szCs w:val="28"/>
        </w:rPr>
      </w:pPr>
      <w:r w:rsidRPr="00973FAF">
        <w:rPr>
          <w:b/>
          <w:sz w:val="28"/>
          <w:szCs w:val="28"/>
        </w:rPr>
        <w:t xml:space="preserve">Методика прогнозирования поступлений доходов в бюджет города Кузнецка </w:t>
      </w:r>
    </w:p>
    <w:p w:rsidR="00D85C54" w:rsidRPr="00973FAF" w:rsidRDefault="00AC652F" w:rsidP="00D85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Пензенской области, главным администратором которых является администрация</w:t>
      </w:r>
      <w:r w:rsidR="00D85C54" w:rsidRPr="00973FAF">
        <w:rPr>
          <w:b/>
          <w:sz w:val="28"/>
          <w:szCs w:val="28"/>
        </w:rPr>
        <w:t xml:space="preserve"> города Кузнецка</w:t>
      </w:r>
    </w:p>
    <w:p w:rsidR="00D85C54" w:rsidRDefault="00D85C54" w:rsidP="00D85C54">
      <w:pPr>
        <w:jc w:val="center"/>
        <w:rPr>
          <w:sz w:val="28"/>
          <w:szCs w:val="28"/>
        </w:rPr>
      </w:pPr>
    </w:p>
    <w:p w:rsidR="00D85C54" w:rsidRPr="00FA7F4E" w:rsidRDefault="006B5E9A" w:rsidP="00FA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документ устанавливает методику прогнозирования поступлений доходов в </w:t>
      </w:r>
      <w:r w:rsidR="00D85C54">
        <w:rPr>
          <w:sz w:val="28"/>
          <w:szCs w:val="28"/>
        </w:rPr>
        <w:t xml:space="preserve">бюджет города Кузнецка Пензенской области (далее бюджет города), главным администратором которых является </w:t>
      </w:r>
      <w:r w:rsidR="00973FAF">
        <w:rPr>
          <w:sz w:val="28"/>
          <w:szCs w:val="28"/>
        </w:rPr>
        <w:t>администрация</w:t>
      </w:r>
      <w:r w:rsidR="00D85C54">
        <w:rPr>
          <w:sz w:val="28"/>
          <w:szCs w:val="28"/>
        </w:rPr>
        <w:t xml:space="preserve"> города Кузнецка (далее-главный администратор).</w:t>
      </w:r>
    </w:p>
    <w:p w:rsidR="00D85C54" w:rsidRPr="00FA7F4E" w:rsidRDefault="00D85C54" w:rsidP="00FA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Настоящая методика  распространяется  на весь перечень доходов бюджета города, в отношении которых главный администратор выполняет бюджетные полномочия.</w:t>
      </w:r>
    </w:p>
    <w:p w:rsidR="00D85C54" w:rsidRPr="00BC46E0" w:rsidRDefault="00D85C54" w:rsidP="00D85C54">
      <w:pPr>
        <w:ind w:firstLine="540"/>
        <w:jc w:val="both"/>
        <w:rPr>
          <w:sz w:val="28"/>
          <w:szCs w:val="28"/>
        </w:rPr>
      </w:pPr>
      <w:r w:rsidRPr="00BC46E0">
        <w:rPr>
          <w:sz w:val="28"/>
          <w:szCs w:val="28"/>
        </w:rPr>
        <w:t>3.</w:t>
      </w:r>
      <w:r w:rsidR="009D6E02">
        <w:rPr>
          <w:sz w:val="28"/>
          <w:szCs w:val="28"/>
        </w:rPr>
        <w:t xml:space="preserve"> </w:t>
      </w:r>
      <w:r w:rsidRPr="00BC46E0">
        <w:rPr>
          <w:sz w:val="28"/>
          <w:szCs w:val="28"/>
        </w:rPr>
        <w:t>Расчет прогнозного объема поступлений по доходам бюджета города производится при формировании бюджета города на очередной финансовый год и</w:t>
      </w:r>
      <w:r w:rsidR="006B5E9A">
        <w:rPr>
          <w:sz w:val="28"/>
          <w:szCs w:val="28"/>
        </w:rPr>
        <w:t xml:space="preserve">ли </w:t>
      </w:r>
      <w:r w:rsidRPr="00BC46E0">
        <w:rPr>
          <w:sz w:val="28"/>
          <w:szCs w:val="28"/>
        </w:rPr>
        <w:t xml:space="preserve"> </w:t>
      </w:r>
      <w:r w:rsidR="006B5E9A" w:rsidRPr="00BC46E0">
        <w:rPr>
          <w:sz w:val="28"/>
          <w:szCs w:val="28"/>
        </w:rPr>
        <w:t xml:space="preserve">на очередной финансовый год </w:t>
      </w:r>
      <w:r w:rsidR="006B5E9A">
        <w:rPr>
          <w:sz w:val="28"/>
          <w:szCs w:val="28"/>
        </w:rPr>
        <w:t xml:space="preserve">и </w:t>
      </w:r>
      <w:r w:rsidRPr="00BC46E0">
        <w:rPr>
          <w:sz w:val="28"/>
          <w:szCs w:val="28"/>
        </w:rPr>
        <w:t>плановый период, а также при его уточнении.</w:t>
      </w:r>
    </w:p>
    <w:p w:rsidR="00D85C54" w:rsidRPr="00FA7F4E" w:rsidRDefault="00D85C54" w:rsidP="00FA7F4E">
      <w:pPr>
        <w:ind w:firstLine="540"/>
        <w:jc w:val="both"/>
        <w:rPr>
          <w:sz w:val="28"/>
          <w:szCs w:val="28"/>
        </w:rPr>
      </w:pPr>
      <w:r w:rsidRPr="00BC46E0">
        <w:rPr>
          <w:sz w:val="28"/>
          <w:szCs w:val="28"/>
        </w:rPr>
        <w:t>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города.</w:t>
      </w:r>
    </w:p>
    <w:p w:rsidR="00D85C54" w:rsidRDefault="00D85C54" w:rsidP="00D85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Расчет прогнозного объема поступлений осуществляется в следующем порядке:</w:t>
      </w:r>
    </w:p>
    <w:p w:rsidR="00D85C54" w:rsidRPr="00B2438C" w:rsidRDefault="00D85C54" w:rsidP="00D85C54">
      <w:pPr>
        <w:ind w:firstLine="567"/>
        <w:jc w:val="both"/>
        <w:rPr>
          <w:sz w:val="16"/>
          <w:szCs w:val="16"/>
        </w:rPr>
      </w:pPr>
    </w:p>
    <w:p w:rsidR="00CF24E6" w:rsidRDefault="00D85C54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4.1.</w:t>
      </w:r>
      <w:r w:rsidR="00FA7F4E">
        <w:rPr>
          <w:spacing w:val="2"/>
          <w:sz w:val="22"/>
          <w:szCs w:val="22"/>
        </w:rPr>
        <w:t xml:space="preserve"> </w:t>
      </w:r>
      <w:r w:rsidR="00CF24E6">
        <w:rPr>
          <w:spacing w:val="2"/>
          <w:sz w:val="28"/>
          <w:szCs w:val="28"/>
        </w:rPr>
        <w:t>Метод прямого р</w:t>
      </w:r>
      <w:r w:rsidRPr="00023F01">
        <w:rPr>
          <w:spacing w:val="2"/>
          <w:sz w:val="28"/>
          <w:szCs w:val="28"/>
        </w:rPr>
        <w:t>асчета</w:t>
      </w:r>
      <w:r w:rsidR="00CF24E6">
        <w:rPr>
          <w:spacing w:val="2"/>
          <w:sz w:val="28"/>
          <w:szCs w:val="28"/>
        </w:rPr>
        <w:t xml:space="preserve"> используется для расчета объема:</w:t>
      </w:r>
    </w:p>
    <w:p w:rsidR="00CF24E6" w:rsidRDefault="00CF24E6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85C54">
        <w:rPr>
          <w:spacing w:val="2"/>
          <w:sz w:val="22"/>
          <w:szCs w:val="22"/>
        </w:rPr>
        <w:t xml:space="preserve"> </w:t>
      </w:r>
      <w:r w:rsidR="00D85C54">
        <w:rPr>
          <w:sz w:val="28"/>
          <w:szCs w:val="28"/>
        </w:rPr>
        <w:t>п</w:t>
      </w:r>
      <w:r w:rsidR="00D85C54" w:rsidRPr="00BC649F">
        <w:rPr>
          <w:sz w:val="28"/>
          <w:szCs w:val="28"/>
        </w:rPr>
        <w:t>рочи</w:t>
      </w:r>
      <w:r w:rsidR="00D85C54">
        <w:rPr>
          <w:sz w:val="28"/>
          <w:szCs w:val="28"/>
        </w:rPr>
        <w:t>х</w:t>
      </w:r>
      <w:r w:rsidR="00D85C54" w:rsidRPr="00BC649F">
        <w:rPr>
          <w:sz w:val="28"/>
          <w:szCs w:val="28"/>
        </w:rPr>
        <w:t xml:space="preserve"> доход</w:t>
      </w:r>
      <w:r w:rsidR="00D85C54">
        <w:rPr>
          <w:sz w:val="28"/>
          <w:szCs w:val="28"/>
        </w:rPr>
        <w:t>ов</w:t>
      </w:r>
      <w:r w:rsidR="00D85C54" w:rsidRPr="00BC649F">
        <w:rPr>
          <w:sz w:val="28"/>
          <w:szCs w:val="28"/>
        </w:rPr>
        <w:t xml:space="preserve"> от оказания платных услуг (работ) получателями средств </w:t>
      </w:r>
      <w:r w:rsidR="00D85C54">
        <w:rPr>
          <w:sz w:val="28"/>
          <w:szCs w:val="28"/>
        </w:rPr>
        <w:t xml:space="preserve"> </w:t>
      </w:r>
      <w:r w:rsidR="00D85C54" w:rsidRPr="00BC649F">
        <w:rPr>
          <w:sz w:val="28"/>
          <w:szCs w:val="28"/>
        </w:rPr>
        <w:t>бюджетов городских округов</w:t>
      </w:r>
      <w:r>
        <w:rPr>
          <w:sz w:val="28"/>
          <w:szCs w:val="28"/>
        </w:rPr>
        <w:t>;</w:t>
      </w:r>
    </w:p>
    <w:p w:rsidR="00CF24E6" w:rsidRDefault="00CF24E6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C54" w:rsidRPr="00BC649F">
        <w:rPr>
          <w:sz w:val="28"/>
          <w:szCs w:val="28"/>
        </w:rPr>
        <w:t>доход</w:t>
      </w:r>
      <w:r w:rsidR="00D85C54">
        <w:rPr>
          <w:sz w:val="28"/>
          <w:szCs w:val="28"/>
        </w:rPr>
        <w:t>ов</w:t>
      </w:r>
      <w:r w:rsidR="00D85C54" w:rsidRPr="00BC649F">
        <w:rPr>
          <w:sz w:val="28"/>
          <w:szCs w:val="28"/>
        </w:rPr>
        <w:t>, поступающи</w:t>
      </w:r>
      <w:r w:rsidR="00D85C54">
        <w:rPr>
          <w:sz w:val="28"/>
          <w:szCs w:val="28"/>
        </w:rPr>
        <w:t>х</w:t>
      </w:r>
      <w:r w:rsidR="00D85C54" w:rsidRPr="00BC649F">
        <w:rPr>
          <w:sz w:val="28"/>
          <w:szCs w:val="28"/>
        </w:rPr>
        <w:t xml:space="preserve"> в порядке возмещения расходов, понесенных в связи с эксплуатац</w:t>
      </w:r>
      <w:r>
        <w:rPr>
          <w:sz w:val="28"/>
          <w:szCs w:val="28"/>
        </w:rPr>
        <w:t>ией имущества городских округов;</w:t>
      </w:r>
    </w:p>
    <w:p w:rsidR="00754413" w:rsidRDefault="00C46767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поступлений</w:t>
      </w:r>
      <w:r w:rsidR="00754413">
        <w:rPr>
          <w:sz w:val="28"/>
          <w:szCs w:val="28"/>
        </w:rPr>
        <w:t xml:space="preserve">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округов;</w:t>
      </w:r>
    </w:p>
    <w:p w:rsidR="00D85C54" w:rsidRDefault="00CF24E6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C54">
        <w:rPr>
          <w:sz w:val="28"/>
          <w:szCs w:val="28"/>
        </w:rPr>
        <w:t>п</w:t>
      </w:r>
      <w:r w:rsidR="00D85C54" w:rsidRPr="00446690">
        <w:rPr>
          <w:sz w:val="28"/>
          <w:szCs w:val="28"/>
        </w:rPr>
        <w:t>рочи</w:t>
      </w:r>
      <w:r w:rsidR="00D85C54">
        <w:rPr>
          <w:sz w:val="28"/>
          <w:szCs w:val="28"/>
        </w:rPr>
        <w:t>х</w:t>
      </w:r>
      <w:r w:rsidR="00D85C54" w:rsidRPr="00446690">
        <w:rPr>
          <w:sz w:val="28"/>
          <w:szCs w:val="28"/>
        </w:rPr>
        <w:t xml:space="preserve"> доход</w:t>
      </w:r>
      <w:r w:rsidR="00D85C54">
        <w:rPr>
          <w:sz w:val="28"/>
          <w:szCs w:val="28"/>
        </w:rPr>
        <w:t>ов</w:t>
      </w:r>
      <w:r w:rsidR="00D85C54" w:rsidRPr="00446690">
        <w:rPr>
          <w:sz w:val="28"/>
          <w:szCs w:val="28"/>
        </w:rPr>
        <w:t xml:space="preserve"> от компенсации затрат бюджетов городских округов</w:t>
      </w:r>
      <w:r>
        <w:rPr>
          <w:spacing w:val="2"/>
          <w:sz w:val="28"/>
          <w:szCs w:val="28"/>
        </w:rPr>
        <w:t>;</w:t>
      </w:r>
    </w:p>
    <w:p w:rsidR="00CF24E6" w:rsidRPr="005D48D2" w:rsidRDefault="00CF24E6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прочих поступлений от денежных взысканий (штрафов) и иных сумм в возмещение ущерба, зачисляемых в бюджеты городских округов.</w:t>
      </w:r>
    </w:p>
    <w:p w:rsidR="00CF24E6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Для расчета прогнозного объема поступлений </w:t>
      </w:r>
      <w:r w:rsidR="00CF24E6">
        <w:rPr>
          <w:spacing w:val="2"/>
          <w:sz w:val="28"/>
          <w:szCs w:val="28"/>
        </w:rPr>
        <w:t xml:space="preserve">доходов </w:t>
      </w:r>
      <w:r>
        <w:rPr>
          <w:spacing w:val="2"/>
          <w:sz w:val="28"/>
          <w:szCs w:val="28"/>
        </w:rPr>
        <w:t xml:space="preserve">учитываются  фактические </w:t>
      </w:r>
      <w:r w:rsidR="00CF24E6">
        <w:rPr>
          <w:spacing w:val="2"/>
          <w:sz w:val="28"/>
          <w:szCs w:val="28"/>
        </w:rPr>
        <w:t>объемы поступлений</w:t>
      </w:r>
      <w:r>
        <w:rPr>
          <w:spacing w:val="2"/>
          <w:sz w:val="28"/>
          <w:szCs w:val="28"/>
        </w:rPr>
        <w:t xml:space="preserve"> доходов (возврат доходов) в бюджет </w:t>
      </w:r>
      <w:r w:rsidR="00CF24E6">
        <w:rPr>
          <w:spacing w:val="2"/>
          <w:sz w:val="28"/>
          <w:szCs w:val="28"/>
        </w:rPr>
        <w:t xml:space="preserve">города </w:t>
      </w:r>
      <w:r>
        <w:rPr>
          <w:spacing w:val="2"/>
          <w:sz w:val="28"/>
          <w:szCs w:val="28"/>
        </w:rPr>
        <w:t>в тек</w:t>
      </w:r>
      <w:r w:rsidR="00CF24E6">
        <w:rPr>
          <w:spacing w:val="2"/>
          <w:sz w:val="28"/>
          <w:szCs w:val="28"/>
        </w:rPr>
        <w:t>ущем финансовом году.</w:t>
      </w:r>
    </w:p>
    <w:p w:rsidR="00D85C54" w:rsidRDefault="00FA7F4E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</w:t>
      </w:r>
      <w:r w:rsidR="00D85C54">
        <w:rPr>
          <w:spacing w:val="2"/>
          <w:sz w:val="28"/>
          <w:szCs w:val="28"/>
        </w:rPr>
        <w:t>ормула расчета:</w:t>
      </w:r>
    </w:p>
    <w:p w:rsidR="00D85C54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Ппд</w:t>
      </w:r>
      <w:proofErr w:type="spellEnd"/>
      <w:r>
        <w:rPr>
          <w:spacing w:val="2"/>
          <w:sz w:val="28"/>
          <w:szCs w:val="28"/>
        </w:rPr>
        <w:t>=</w:t>
      </w:r>
      <w:proofErr w:type="spellStart"/>
      <w:r>
        <w:rPr>
          <w:spacing w:val="2"/>
          <w:sz w:val="28"/>
          <w:szCs w:val="28"/>
        </w:rPr>
        <w:t>Фпд</w:t>
      </w:r>
      <w:proofErr w:type="spellEnd"/>
      <w:r>
        <w:rPr>
          <w:spacing w:val="2"/>
          <w:sz w:val="28"/>
          <w:szCs w:val="28"/>
        </w:rPr>
        <w:t>,</w:t>
      </w:r>
      <w:r w:rsidR="00FA7F4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где</w:t>
      </w:r>
    </w:p>
    <w:p w:rsidR="00D85C54" w:rsidRDefault="00FA7F4E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Ппд</w:t>
      </w:r>
      <w:proofErr w:type="spellEnd"/>
      <w:r>
        <w:rPr>
          <w:spacing w:val="2"/>
          <w:sz w:val="28"/>
          <w:szCs w:val="28"/>
        </w:rPr>
        <w:t xml:space="preserve"> – </w:t>
      </w:r>
      <w:r w:rsidR="00D85C54">
        <w:rPr>
          <w:spacing w:val="2"/>
          <w:sz w:val="28"/>
          <w:szCs w:val="28"/>
        </w:rPr>
        <w:t>прогнозируемые поступления доходов;</w:t>
      </w:r>
    </w:p>
    <w:p w:rsidR="00D85C54" w:rsidRDefault="00FA7F4E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Фпд</w:t>
      </w:r>
      <w:proofErr w:type="spellEnd"/>
      <w:r>
        <w:rPr>
          <w:spacing w:val="2"/>
          <w:sz w:val="28"/>
          <w:szCs w:val="28"/>
        </w:rPr>
        <w:t xml:space="preserve"> – </w:t>
      </w:r>
      <w:r w:rsidR="00D85C54">
        <w:rPr>
          <w:spacing w:val="2"/>
          <w:sz w:val="28"/>
          <w:szCs w:val="28"/>
        </w:rPr>
        <w:t>фактические поступления доходов.</w:t>
      </w:r>
    </w:p>
    <w:p w:rsidR="00D85C54" w:rsidRPr="00B2438C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16"/>
          <w:szCs w:val="16"/>
        </w:rPr>
      </w:pPr>
    </w:p>
    <w:p w:rsidR="00CF24E6" w:rsidRDefault="00D85C54" w:rsidP="00D85C54">
      <w:pPr>
        <w:ind w:firstLine="567"/>
        <w:jc w:val="both"/>
        <w:rPr>
          <w:spacing w:val="2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4.2</w:t>
      </w:r>
      <w:r w:rsidRPr="00B21BA8">
        <w:rPr>
          <w:spacing w:val="-6"/>
          <w:sz w:val="28"/>
          <w:szCs w:val="28"/>
        </w:rPr>
        <w:t>.</w:t>
      </w:r>
      <w:r w:rsidR="00FA7F4E">
        <w:rPr>
          <w:spacing w:val="2"/>
          <w:sz w:val="28"/>
          <w:szCs w:val="28"/>
        </w:rPr>
        <w:t xml:space="preserve"> </w:t>
      </w:r>
      <w:r w:rsidR="00CF24E6">
        <w:rPr>
          <w:spacing w:val="2"/>
          <w:sz w:val="28"/>
          <w:szCs w:val="28"/>
        </w:rPr>
        <w:t xml:space="preserve"> Метод прямого расчета используется для расчета прогнозного объема доходов </w:t>
      </w:r>
      <w:proofErr w:type="gramStart"/>
      <w:r w:rsidR="00CF24E6">
        <w:rPr>
          <w:spacing w:val="2"/>
          <w:sz w:val="28"/>
          <w:szCs w:val="28"/>
        </w:rPr>
        <w:t>от</w:t>
      </w:r>
      <w:proofErr w:type="gramEnd"/>
      <w:r w:rsidR="00CF24E6">
        <w:rPr>
          <w:spacing w:val="2"/>
          <w:sz w:val="28"/>
          <w:szCs w:val="28"/>
        </w:rPr>
        <w:t>:</w:t>
      </w:r>
    </w:p>
    <w:p w:rsidR="00CF24E6" w:rsidRDefault="00C46767" w:rsidP="00D85C54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государственной пошлины</w:t>
      </w:r>
      <w:r w:rsidR="00CF24E6">
        <w:rPr>
          <w:spacing w:val="2"/>
          <w:sz w:val="28"/>
          <w:szCs w:val="28"/>
        </w:rPr>
        <w:t xml:space="preserve"> за выдачу разрешения на установку рекламной конструкции;</w:t>
      </w:r>
    </w:p>
    <w:p w:rsidR="00CF24E6" w:rsidRDefault="00C46767" w:rsidP="00D85C54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государственной пошлины</w:t>
      </w:r>
      <w:r w:rsidR="00CF24E6">
        <w:rPr>
          <w:spacing w:val="2"/>
          <w:sz w:val="28"/>
          <w:szCs w:val="28"/>
        </w:rPr>
        <w:t xml:space="preserve">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округов;</w:t>
      </w:r>
    </w:p>
    <w:p w:rsidR="00CF24E6" w:rsidRDefault="00CF24E6" w:rsidP="00D85C54">
      <w:pPr>
        <w:ind w:firstLine="567"/>
        <w:jc w:val="both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D85C54">
        <w:rPr>
          <w:spacing w:val="2"/>
          <w:sz w:val="28"/>
          <w:szCs w:val="28"/>
        </w:rPr>
        <w:t>поступлений</w:t>
      </w:r>
      <w:r w:rsidR="00D85C54" w:rsidRPr="00B21BA8">
        <w:rPr>
          <w:spacing w:val="-6"/>
          <w:sz w:val="28"/>
          <w:szCs w:val="28"/>
        </w:rPr>
        <w:t xml:space="preserve"> </w:t>
      </w:r>
      <w:r w:rsidR="00D85C54">
        <w:rPr>
          <w:spacing w:val="-6"/>
          <w:sz w:val="28"/>
          <w:szCs w:val="28"/>
        </w:rPr>
        <w:t>сумм грантов п</w:t>
      </w:r>
      <w:r w:rsidR="00D85C54" w:rsidRPr="00B21BA8">
        <w:rPr>
          <w:spacing w:val="-6"/>
          <w:sz w:val="28"/>
          <w:szCs w:val="28"/>
        </w:rPr>
        <w:t>редоставлен</w:t>
      </w:r>
      <w:r w:rsidR="00FA7F4E">
        <w:rPr>
          <w:spacing w:val="-6"/>
          <w:sz w:val="28"/>
          <w:szCs w:val="28"/>
        </w:rPr>
        <w:t>н</w:t>
      </w:r>
      <w:r w:rsidR="00D85C54">
        <w:rPr>
          <w:spacing w:val="-6"/>
          <w:sz w:val="28"/>
          <w:szCs w:val="28"/>
        </w:rPr>
        <w:t>ых</w:t>
      </w:r>
      <w:r w:rsidR="00FA7F4E">
        <w:rPr>
          <w:spacing w:val="-6"/>
          <w:sz w:val="28"/>
          <w:szCs w:val="28"/>
        </w:rPr>
        <w:t xml:space="preserve"> </w:t>
      </w:r>
      <w:r w:rsidR="00D85C54" w:rsidRPr="00B21BA8">
        <w:rPr>
          <w:spacing w:val="-6"/>
          <w:sz w:val="28"/>
          <w:szCs w:val="28"/>
        </w:rPr>
        <w:t>нерезидентами для получателей средств бюджетов городских округов</w:t>
      </w:r>
      <w:r>
        <w:rPr>
          <w:spacing w:val="-6"/>
          <w:sz w:val="28"/>
          <w:szCs w:val="28"/>
        </w:rPr>
        <w:t>;</w:t>
      </w:r>
    </w:p>
    <w:p w:rsidR="00CF24E6" w:rsidRDefault="00CF24E6" w:rsidP="00D85C54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D85C54" w:rsidRPr="000329F1">
        <w:rPr>
          <w:b/>
        </w:rPr>
        <w:t xml:space="preserve"> </w:t>
      </w:r>
      <w:r w:rsidR="00D85C54">
        <w:rPr>
          <w:sz w:val="28"/>
          <w:szCs w:val="28"/>
        </w:rPr>
        <w:t>сумм</w:t>
      </w:r>
      <w:r w:rsidR="00D85C54" w:rsidRPr="000329F1">
        <w:rPr>
          <w:sz w:val="28"/>
          <w:szCs w:val="28"/>
        </w:rPr>
        <w:t xml:space="preserve"> от денежных пожертвований, предоставляемых нерезидентами получателям средств бюджетов городских округов</w:t>
      </w:r>
      <w:r>
        <w:rPr>
          <w:sz w:val="28"/>
          <w:szCs w:val="28"/>
        </w:rPr>
        <w:t>;</w:t>
      </w:r>
    </w:p>
    <w:p w:rsidR="00D85C54" w:rsidRDefault="00CF24E6" w:rsidP="00D85C54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D85C54" w:rsidRPr="008525A9">
        <w:rPr>
          <w:spacing w:val="-6"/>
          <w:sz w:val="28"/>
          <w:szCs w:val="28"/>
        </w:rPr>
        <w:t xml:space="preserve"> </w:t>
      </w:r>
      <w:r w:rsidR="00D85C54">
        <w:rPr>
          <w:spacing w:val="-6"/>
          <w:sz w:val="28"/>
          <w:szCs w:val="28"/>
        </w:rPr>
        <w:t xml:space="preserve">сумм </w:t>
      </w:r>
      <w:r w:rsidR="00D85C54">
        <w:rPr>
          <w:sz w:val="28"/>
          <w:szCs w:val="28"/>
        </w:rPr>
        <w:t>п</w:t>
      </w:r>
      <w:r w:rsidR="00D85C54" w:rsidRPr="002E1410">
        <w:rPr>
          <w:sz w:val="28"/>
          <w:szCs w:val="28"/>
        </w:rPr>
        <w:t>рочи</w:t>
      </w:r>
      <w:r w:rsidR="00D85C54">
        <w:rPr>
          <w:sz w:val="28"/>
          <w:szCs w:val="28"/>
        </w:rPr>
        <w:t>х</w:t>
      </w:r>
      <w:r w:rsidR="009D6E02">
        <w:rPr>
          <w:sz w:val="28"/>
          <w:szCs w:val="28"/>
        </w:rPr>
        <w:t xml:space="preserve"> безвозмездных</w:t>
      </w:r>
      <w:r w:rsidR="00D85C54" w:rsidRPr="002E1410">
        <w:rPr>
          <w:sz w:val="28"/>
          <w:szCs w:val="28"/>
        </w:rPr>
        <w:t xml:space="preserve"> поступлени</w:t>
      </w:r>
      <w:r w:rsidR="00D85C54">
        <w:rPr>
          <w:sz w:val="28"/>
          <w:szCs w:val="28"/>
        </w:rPr>
        <w:t>й</w:t>
      </w:r>
      <w:r w:rsidR="00D85C54" w:rsidRPr="002E1410">
        <w:rPr>
          <w:sz w:val="28"/>
          <w:szCs w:val="28"/>
        </w:rPr>
        <w:t xml:space="preserve"> от нерезидентов в бюджеты городских округов</w:t>
      </w:r>
      <w:r w:rsidR="00C46767">
        <w:rPr>
          <w:spacing w:val="2"/>
          <w:sz w:val="28"/>
          <w:szCs w:val="28"/>
        </w:rPr>
        <w:t>;</w:t>
      </w:r>
    </w:p>
    <w:p w:rsidR="00C46767" w:rsidRDefault="00C46767" w:rsidP="00C4676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прочих неналоговых доходов бюджетов городских округов.</w:t>
      </w:r>
    </w:p>
    <w:p w:rsidR="00FA7F4E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-6"/>
          <w:sz w:val="28"/>
          <w:szCs w:val="28"/>
        </w:rPr>
        <w:t>При прогнозировании</w:t>
      </w:r>
      <w:r w:rsidRPr="00836F6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учитываются  действующие договора и или  другие документы, подтверждающие  получение средств, а также  планируемые к заключению договора и  или другие документы в соответствующем финансовом году</w:t>
      </w:r>
      <w:r w:rsidR="00C46767">
        <w:rPr>
          <w:spacing w:val="2"/>
          <w:sz w:val="28"/>
          <w:szCs w:val="28"/>
        </w:rPr>
        <w:t xml:space="preserve">, а также </w:t>
      </w:r>
      <w:proofErr w:type="gramStart"/>
      <w:r w:rsidR="00C46767">
        <w:rPr>
          <w:spacing w:val="2"/>
          <w:sz w:val="28"/>
          <w:szCs w:val="28"/>
        </w:rPr>
        <w:t>договора</w:t>
      </w:r>
      <w:proofErr w:type="gramEnd"/>
      <w:r w:rsidR="00C46767">
        <w:rPr>
          <w:spacing w:val="2"/>
          <w:sz w:val="28"/>
          <w:szCs w:val="28"/>
        </w:rPr>
        <w:t xml:space="preserve"> срок действия которых заканчивается в прогнозируемом году.</w:t>
      </w:r>
    </w:p>
    <w:p w:rsidR="00D85C54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Расчет производится по формуле:</w:t>
      </w:r>
    </w:p>
    <w:p w:rsidR="00D85C54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Пд</w:t>
      </w:r>
      <w:proofErr w:type="spellEnd"/>
      <w:r>
        <w:rPr>
          <w:spacing w:val="2"/>
          <w:sz w:val="28"/>
          <w:szCs w:val="28"/>
        </w:rPr>
        <w:t>=Пд</w:t>
      </w:r>
      <w:proofErr w:type="gramStart"/>
      <w:r w:rsidRPr="00D66017">
        <w:rPr>
          <w:spacing w:val="2"/>
          <w:sz w:val="28"/>
          <w:szCs w:val="28"/>
          <w:vertAlign w:val="subscript"/>
        </w:rPr>
        <w:t>1</w:t>
      </w:r>
      <w:proofErr w:type="gramEnd"/>
      <w:r>
        <w:rPr>
          <w:spacing w:val="2"/>
          <w:sz w:val="28"/>
          <w:szCs w:val="28"/>
        </w:rPr>
        <w:t>+Пд</w:t>
      </w:r>
      <w:r w:rsidRPr="00D66017">
        <w:rPr>
          <w:spacing w:val="2"/>
          <w:sz w:val="28"/>
          <w:szCs w:val="28"/>
          <w:vertAlign w:val="subscript"/>
        </w:rPr>
        <w:t>2</w:t>
      </w:r>
      <w:r>
        <w:rPr>
          <w:spacing w:val="2"/>
          <w:sz w:val="28"/>
          <w:szCs w:val="28"/>
        </w:rPr>
        <w:t>+….</w:t>
      </w:r>
      <w:proofErr w:type="spellStart"/>
      <w:r>
        <w:rPr>
          <w:spacing w:val="2"/>
          <w:sz w:val="28"/>
          <w:szCs w:val="28"/>
        </w:rPr>
        <w:t>Пд</w:t>
      </w:r>
      <w:proofErr w:type="spellEnd"/>
      <w:r w:rsidRPr="003C5AFA">
        <w:rPr>
          <w:spacing w:val="2"/>
          <w:sz w:val="28"/>
          <w:szCs w:val="28"/>
          <w:vertAlign w:val="subscript"/>
          <w:lang w:val="en-US"/>
        </w:rPr>
        <w:t>n</w:t>
      </w:r>
      <w:r w:rsidR="00FA7F4E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где</w:t>
      </w:r>
    </w:p>
    <w:p w:rsidR="00D85C54" w:rsidRDefault="00FA7F4E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Пд</w:t>
      </w:r>
      <w:proofErr w:type="spellEnd"/>
      <w:r>
        <w:rPr>
          <w:spacing w:val="2"/>
          <w:sz w:val="28"/>
          <w:szCs w:val="28"/>
        </w:rPr>
        <w:t xml:space="preserve"> – п</w:t>
      </w:r>
      <w:r w:rsidR="00D85C54">
        <w:rPr>
          <w:spacing w:val="2"/>
          <w:sz w:val="28"/>
          <w:szCs w:val="28"/>
        </w:rPr>
        <w:t>рогноз доходов общий;</w:t>
      </w:r>
    </w:p>
    <w:p w:rsidR="00D85C54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Пд</w:t>
      </w:r>
      <w:proofErr w:type="gramStart"/>
      <w:r w:rsidRPr="00D66017">
        <w:rPr>
          <w:spacing w:val="2"/>
          <w:sz w:val="28"/>
          <w:szCs w:val="28"/>
          <w:vertAlign w:val="subscript"/>
        </w:rPr>
        <w:t>1</w:t>
      </w:r>
      <w:proofErr w:type="gramEnd"/>
      <w:r w:rsidRPr="00B2438C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Пд</w:t>
      </w:r>
      <w:r w:rsidRPr="00D66017">
        <w:rPr>
          <w:spacing w:val="2"/>
          <w:sz w:val="28"/>
          <w:szCs w:val="28"/>
          <w:vertAlign w:val="subscript"/>
        </w:rPr>
        <w:t>2</w:t>
      </w:r>
      <w:r w:rsidRPr="00B2438C">
        <w:rPr>
          <w:spacing w:val="2"/>
          <w:sz w:val="28"/>
          <w:szCs w:val="28"/>
        </w:rPr>
        <w:t>,</w:t>
      </w:r>
      <w:r w:rsidRPr="003C5AFA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Пд</w:t>
      </w:r>
      <w:proofErr w:type="spellEnd"/>
      <w:r w:rsidRPr="003C5AFA">
        <w:rPr>
          <w:spacing w:val="2"/>
          <w:sz w:val="28"/>
          <w:szCs w:val="28"/>
          <w:vertAlign w:val="subscript"/>
          <w:lang w:val="en-US"/>
        </w:rPr>
        <w:t>n</w:t>
      </w:r>
      <w:r w:rsidR="00FA7F4E">
        <w:rPr>
          <w:spacing w:val="2"/>
          <w:sz w:val="28"/>
          <w:szCs w:val="28"/>
        </w:rPr>
        <w:t xml:space="preserve"> – </w:t>
      </w:r>
      <w:r w:rsidRPr="00B2438C">
        <w:rPr>
          <w:spacing w:val="2"/>
          <w:sz w:val="28"/>
          <w:szCs w:val="28"/>
        </w:rPr>
        <w:t>объем доходов по каждому договору</w:t>
      </w:r>
      <w:r w:rsidR="00FA7F4E">
        <w:rPr>
          <w:spacing w:val="2"/>
          <w:sz w:val="28"/>
          <w:szCs w:val="28"/>
        </w:rPr>
        <w:t>.</w:t>
      </w:r>
    </w:p>
    <w:p w:rsidR="00D85C54" w:rsidRPr="00B2438C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16"/>
          <w:szCs w:val="16"/>
        </w:rPr>
      </w:pPr>
    </w:p>
    <w:p w:rsidR="00754413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3E2AA8">
        <w:rPr>
          <w:spacing w:val="2"/>
          <w:sz w:val="28"/>
          <w:szCs w:val="28"/>
        </w:rPr>
        <w:t>4.3.</w:t>
      </w:r>
      <w:r w:rsidRPr="003E2AA8">
        <w:rPr>
          <w:sz w:val="22"/>
          <w:szCs w:val="22"/>
        </w:rPr>
        <w:t xml:space="preserve"> </w:t>
      </w:r>
      <w:r w:rsidR="00754413">
        <w:rPr>
          <w:spacing w:val="2"/>
          <w:sz w:val="28"/>
          <w:szCs w:val="28"/>
        </w:rPr>
        <w:t xml:space="preserve">Метод усреднения используется для расчета прогнозного объема поступлений доходов </w:t>
      </w:r>
      <w:proofErr w:type="gramStart"/>
      <w:r w:rsidR="00754413">
        <w:rPr>
          <w:spacing w:val="2"/>
          <w:sz w:val="28"/>
          <w:szCs w:val="28"/>
        </w:rPr>
        <w:t>по</w:t>
      </w:r>
      <w:proofErr w:type="gramEnd"/>
      <w:r w:rsidR="00754413">
        <w:rPr>
          <w:spacing w:val="2"/>
          <w:sz w:val="28"/>
          <w:szCs w:val="28"/>
        </w:rPr>
        <w:t>:</w:t>
      </w:r>
      <w:r w:rsidR="00754413">
        <w:rPr>
          <w:spacing w:val="-6"/>
          <w:sz w:val="28"/>
          <w:szCs w:val="28"/>
        </w:rPr>
        <w:t xml:space="preserve">  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5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D85C54" w:rsidRPr="003E2AA8">
        <w:rPr>
          <w:spacing w:val="-6"/>
          <w:sz w:val="28"/>
          <w:szCs w:val="28"/>
        </w:rPr>
        <w:t>п</w:t>
      </w:r>
      <w:r w:rsidR="00D85C54" w:rsidRPr="003E2AA8">
        <w:rPr>
          <w:sz w:val="28"/>
          <w:szCs w:val="28"/>
        </w:rPr>
        <w:t>латежам, взимаемым органами местного самоуправления (</w:t>
      </w:r>
      <w:r w:rsidR="00D85C54" w:rsidRPr="003E2AA8">
        <w:rPr>
          <w:spacing w:val="-6"/>
          <w:sz w:val="28"/>
          <w:szCs w:val="28"/>
        </w:rPr>
        <w:t xml:space="preserve">организациями) городских округов  </w:t>
      </w:r>
      <w:r w:rsidR="00D85C54" w:rsidRPr="003E2AA8">
        <w:rPr>
          <w:spacing w:val="-5"/>
          <w:sz w:val="28"/>
          <w:szCs w:val="28"/>
        </w:rPr>
        <w:t xml:space="preserve">за </w:t>
      </w:r>
      <w:r>
        <w:rPr>
          <w:spacing w:val="-5"/>
          <w:sz w:val="28"/>
          <w:szCs w:val="28"/>
        </w:rPr>
        <w:t xml:space="preserve">выполнение определенных функций; 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D85C54" w:rsidRPr="003E2AA8">
        <w:rPr>
          <w:spacing w:val="-5"/>
          <w:sz w:val="28"/>
          <w:szCs w:val="28"/>
        </w:rPr>
        <w:t xml:space="preserve">денежным взысканиям (штрафам) за нарушение </w:t>
      </w:r>
      <w:r w:rsidR="00D85C54" w:rsidRPr="003E2AA8">
        <w:rPr>
          <w:spacing w:val="-6"/>
          <w:sz w:val="28"/>
          <w:szCs w:val="28"/>
        </w:rPr>
        <w:t>бюджетного законодательства (в части  бюджетов городских округов</w:t>
      </w:r>
      <w:r>
        <w:rPr>
          <w:spacing w:val="-5"/>
          <w:sz w:val="28"/>
          <w:szCs w:val="28"/>
        </w:rPr>
        <w:t>);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D85C54" w:rsidRPr="003E2AA8">
        <w:rPr>
          <w:spacing w:val="-5"/>
          <w:sz w:val="28"/>
          <w:szCs w:val="28"/>
        </w:rPr>
        <w:t>доходам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</w:t>
      </w:r>
      <w:r>
        <w:rPr>
          <w:spacing w:val="-5"/>
          <w:sz w:val="28"/>
          <w:szCs w:val="28"/>
        </w:rPr>
        <w:t xml:space="preserve"> бюджетов городских округов;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D85C54" w:rsidRPr="003E2AA8">
        <w:rPr>
          <w:spacing w:val="-5"/>
          <w:sz w:val="28"/>
          <w:szCs w:val="28"/>
        </w:rPr>
        <w:t>доходам от возмещения ущерба при возникновении иных страховых случаев, когда выгодоприобретателями выступают получатели средст</w:t>
      </w:r>
      <w:r>
        <w:rPr>
          <w:spacing w:val="-5"/>
          <w:sz w:val="28"/>
          <w:szCs w:val="28"/>
        </w:rPr>
        <w:t>в бюджетов городских округов;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="00D85C54" w:rsidRPr="003E2AA8">
        <w:rPr>
          <w:spacing w:val="-5"/>
          <w:sz w:val="28"/>
          <w:szCs w:val="28"/>
        </w:rPr>
        <w:t xml:space="preserve"> д</w:t>
      </w:r>
      <w:r w:rsidR="00D85C54" w:rsidRPr="003E2AA8">
        <w:rPr>
          <w:spacing w:val="1"/>
          <w:sz w:val="28"/>
          <w:szCs w:val="28"/>
        </w:rPr>
        <w:t>енежным взысканиям, налагаемым в возмещение ущерба, причиненного в результате незаконного или нецелевого использования бюджетных средств (в ча</w:t>
      </w:r>
      <w:r>
        <w:rPr>
          <w:spacing w:val="1"/>
          <w:sz w:val="28"/>
          <w:szCs w:val="28"/>
        </w:rPr>
        <w:t>сти бюджетов городских округов);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D85C54" w:rsidRPr="003E2AA8">
        <w:rPr>
          <w:sz w:val="28"/>
          <w:szCs w:val="28"/>
        </w:rPr>
        <w:t>денежным взысканиям (штрафам) за нарушение законодательства Российской Федерации о контрактной системе в сфере закупок товаров, работ, услуг для</w:t>
      </w:r>
      <w:r w:rsidR="00973FAF">
        <w:rPr>
          <w:sz w:val="28"/>
          <w:szCs w:val="28"/>
        </w:rPr>
        <w:t xml:space="preserve"> </w:t>
      </w:r>
      <w:r w:rsidR="00D85C54" w:rsidRPr="003E2AA8">
        <w:rPr>
          <w:sz w:val="28"/>
          <w:szCs w:val="28"/>
        </w:rPr>
        <w:t xml:space="preserve">обеспечения государственных и муниципальных нужд </w:t>
      </w:r>
      <w:r>
        <w:rPr>
          <w:sz w:val="28"/>
          <w:szCs w:val="28"/>
        </w:rPr>
        <w:t>для  нужд городских округов;</w:t>
      </w:r>
    </w:p>
    <w:p w:rsidR="00754413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C54" w:rsidRPr="003E2AA8">
        <w:rPr>
          <w:sz w:val="28"/>
          <w:szCs w:val="28"/>
        </w:rPr>
        <w:t>искам о возмещении вреда, причиненного окружающей среде, подлежащие зачислению в</w:t>
      </w:r>
      <w:r>
        <w:rPr>
          <w:sz w:val="28"/>
          <w:szCs w:val="28"/>
        </w:rPr>
        <w:t xml:space="preserve"> бюджеты городских округов;</w:t>
      </w:r>
    </w:p>
    <w:p w:rsidR="00D85C54" w:rsidRPr="003E2AA8" w:rsidRDefault="00754413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C54" w:rsidRPr="003E2AA8">
        <w:rPr>
          <w:sz w:val="28"/>
          <w:szCs w:val="28"/>
        </w:rPr>
        <w:t>денежным взысканиям (штрафам), установленным законами субъектов Российской Федерации за несоблюдение муниципальных правовых актов, зачисляемые в бюджеты городских округов</w:t>
      </w:r>
      <w:r w:rsidR="00D85C54" w:rsidRPr="003E2AA8">
        <w:rPr>
          <w:spacing w:val="2"/>
          <w:sz w:val="28"/>
          <w:szCs w:val="28"/>
        </w:rPr>
        <w:t>.</w:t>
      </w:r>
    </w:p>
    <w:p w:rsidR="00FA7F4E" w:rsidRDefault="00D85C54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3E2AA8">
        <w:rPr>
          <w:spacing w:val="-6"/>
          <w:sz w:val="28"/>
          <w:szCs w:val="28"/>
        </w:rPr>
        <w:t>Для</w:t>
      </w:r>
      <w:r w:rsidRPr="003E2AA8">
        <w:rPr>
          <w:spacing w:val="2"/>
          <w:sz w:val="28"/>
          <w:szCs w:val="28"/>
        </w:rPr>
        <w:t xml:space="preserve"> расчета прогнозного объема поступлений учитываются: </w:t>
      </w:r>
    </w:p>
    <w:p w:rsidR="00D85C54" w:rsidRPr="003E2AA8" w:rsidRDefault="00FA7F4E" w:rsidP="00FA7F4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="00D85C54" w:rsidRPr="003E2AA8">
        <w:rPr>
          <w:spacing w:val="2"/>
          <w:sz w:val="28"/>
          <w:szCs w:val="28"/>
        </w:rPr>
        <w:t>усредненный годовой объем доходов  не менее чем за 3 года или за весь период поступления соответствующего вида доходов в случае, если он не превышает 3 года;</w:t>
      </w:r>
    </w:p>
    <w:p w:rsidR="00D85C54" w:rsidRPr="003E2AA8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3E2AA8">
        <w:rPr>
          <w:spacing w:val="2"/>
          <w:sz w:val="28"/>
          <w:szCs w:val="28"/>
        </w:rPr>
        <w:t>- количество правонарушений по видам и размерам платежа;</w:t>
      </w:r>
    </w:p>
    <w:p w:rsidR="00D85C54" w:rsidRPr="003E2AA8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3E2AA8">
        <w:rPr>
          <w:spacing w:val="2"/>
          <w:sz w:val="28"/>
          <w:szCs w:val="28"/>
        </w:rPr>
        <w:t>-</w:t>
      </w:r>
      <w:r w:rsidR="00FA7F4E">
        <w:rPr>
          <w:spacing w:val="2"/>
          <w:sz w:val="28"/>
          <w:szCs w:val="28"/>
        </w:rPr>
        <w:t xml:space="preserve"> </w:t>
      </w:r>
      <w:r w:rsidRPr="003E2AA8">
        <w:rPr>
          <w:spacing w:val="2"/>
          <w:sz w:val="28"/>
          <w:szCs w:val="28"/>
        </w:rPr>
        <w:t xml:space="preserve">уровень  собираемости соответствующего вида дохода; </w:t>
      </w:r>
    </w:p>
    <w:p w:rsidR="00D85C54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3E2AA8">
        <w:rPr>
          <w:spacing w:val="-6"/>
          <w:sz w:val="28"/>
          <w:szCs w:val="28"/>
        </w:rPr>
        <w:t>- изменение законодательства;</w:t>
      </w:r>
    </w:p>
    <w:p w:rsidR="00D85C54" w:rsidRPr="006B0C33" w:rsidRDefault="00D85C54" w:rsidP="00D85C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pacing w:val="-6"/>
          <w:sz w:val="16"/>
          <w:szCs w:val="16"/>
        </w:rPr>
      </w:pPr>
    </w:p>
    <w:p w:rsidR="00490D3E" w:rsidRDefault="00490D3E"/>
    <w:p w:rsidR="00490D3E" w:rsidRDefault="00490D3E"/>
    <w:p w:rsidR="00490D3E" w:rsidRPr="00654742" w:rsidRDefault="00490D3E" w:rsidP="00490D3E">
      <w:pPr>
        <w:autoSpaceDN w:val="0"/>
        <w:adjustRightInd w:val="0"/>
        <w:jc w:val="both"/>
        <w:rPr>
          <w:sz w:val="28"/>
          <w:szCs w:val="28"/>
        </w:rPr>
      </w:pPr>
      <w:r w:rsidRPr="00654742">
        <w:rPr>
          <w:sz w:val="28"/>
          <w:szCs w:val="28"/>
        </w:rPr>
        <w:t>Заместитель главы администрации</w:t>
      </w:r>
    </w:p>
    <w:p w:rsidR="00490D3E" w:rsidRPr="00972B0C" w:rsidRDefault="00490D3E" w:rsidP="00490D3E">
      <w:pPr>
        <w:autoSpaceDN w:val="0"/>
        <w:adjustRightInd w:val="0"/>
        <w:jc w:val="both"/>
        <w:rPr>
          <w:sz w:val="28"/>
          <w:szCs w:val="28"/>
        </w:rPr>
        <w:sectPr w:rsidR="00490D3E" w:rsidRPr="00972B0C" w:rsidSect="009D6E02">
          <w:pgSz w:w="11907" w:h="16840"/>
          <w:pgMar w:top="720" w:right="720" w:bottom="993" w:left="720" w:header="720" w:footer="720" w:gutter="0"/>
          <w:cols w:space="720"/>
        </w:sectPr>
      </w:pPr>
      <w:r w:rsidRPr="00654742">
        <w:rPr>
          <w:sz w:val="28"/>
          <w:szCs w:val="28"/>
        </w:rPr>
        <w:t xml:space="preserve">города Кузнецка                                                                       </w:t>
      </w:r>
      <w:r w:rsidR="00C46767">
        <w:rPr>
          <w:sz w:val="28"/>
          <w:szCs w:val="28"/>
        </w:rPr>
        <w:t xml:space="preserve">              В.В. Константинова</w:t>
      </w:r>
    </w:p>
    <w:p w:rsidR="00490D3E" w:rsidRDefault="00490D3E"/>
    <w:sectPr w:rsidR="00490D3E" w:rsidSect="00604E55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454" w:right="680" w:bottom="56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F8" w:rsidRDefault="009208F8" w:rsidP="00973FAF">
      <w:r>
        <w:separator/>
      </w:r>
    </w:p>
  </w:endnote>
  <w:endnote w:type="continuationSeparator" w:id="0">
    <w:p w:rsidR="009208F8" w:rsidRDefault="009208F8" w:rsidP="0097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45" w:rsidRDefault="00AC652F" w:rsidP="0087324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3245" w:rsidRDefault="0047737A" w:rsidP="0087324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45" w:rsidRDefault="0047737A" w:rsidP="008732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F8" w:rsidRDefault="009208F8" w:rsidP="00973FAF">
      <w:r>
        <w:separator/>
      </w:r>
    </w:p>
  </w:footnote>
  <w:footnote w:type="continuationSeparator" w:id="0">
    <w:p w:rsidR="009208F8" w:rsidRDefault="009208F8" w:rsidP="0097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6B" w:rsidRDefault="00AC65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4136B" w:rsidRDefault="004773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6B" w:rsidRDefault="004773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04CF"/>
    <w:multiLevelType w:val="hybridMultilevel"/>
    <w:tmpl w:val="B8FC5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53D0F"/>
    <w:multiLevelType w:val="multilevel"/>
    <w:tmpl w:val="BA668D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95"/>
        </w:tabs>
        <w:ind w:left="1595" w:hanging="84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706"/>
        </w:tabs>
        <w:ind w:left="1706" w:hanging="84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057"/>
        </w:tabs>
        <w:ind w:left="2057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8"/>
        </w:tabs>
        <w:ind w:left="2168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639"/>
        </w:tabs>
        <w:ind w:left="263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10"/>
        </w:tabs>
        <w:ind w:left="311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216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42"/>
    <w:rsid w:val="00027F1F"/>
    <w:rsid w:val="0014427D"/>
    <w:rsid w:val="0018700C"/>
    <w:rsid w:val="00196AC5"/>
    <w:rsid w:val="0047737A"/>
    <w:rsid w:val="00490D3E"/>
    <w:rsid w:val="005E68D4"/>
    <w:rsid w:val="006B5E9A"/>
    <w:rsid w:val="00754413"/>
    <w:rsid w:val="007834C2"/>
    <w:rsid w:val="009208F8"/>
    <w:rsid w:val="00973FAF"/>
    <w:rsid w:val="009A6D0C"/>
    <w:rsid w:val="009D6E02"/>
    <w:rsid w:val="00AC047F"/>
    <w:rsid w:val="00AC652F"/>
    <w:rsid w:val="00B07E9F"/>
    <w:rsid w:val="00B54C03"/>
    <w:rsid w:val="00B748B2"/>
    <w:rsid w:val="00C46767"/>
    <w:rsid w:val="00CF24E6"/>
    <w:rsid w:val="00CF6242"/>
    <w:rsid w:val="00D24E40"/>
    <w:rsid w:val="00D85C54"/>
    <w:rsid w:val="00FA7F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85C5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C5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85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85C54"/>
  </w:style>
  <w:style w:type="paragraph" w:styleId="21">
    <w:name w:val="Body Text Indent 2"/>
    <w:basedOn w:val="a"/>
    <w:link w:val="22"/>
    <w:rsid w:val="00D85C54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85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85C54"/>
    <w:rPr>
      <w:sz w:val="28"/>
    </w:rPr>
  </w:style>
  <w:style w:type="character" w:customStyle="1" w:styleId="30">
    <w:name w:val="Основной текст 3 Знак"/>
    <w:basedOn w:val="a0"/>
    <w:link w:val="3"/>
    <w:rsid w:val="00D85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85C54"/>
    <w:pPr>
      <w:jc w:val="center"/>
    </w:pPr>
    <w:rPr>
      <w:sz w:val="35"/>
    </w:rPr>
  </w:style>
  <w:style w:type="character" w:customStyle="1" w:styleId="a7">
    <w:name w:val="Название Знак"/>
    <w:basedOn w:val="a0"/>
    <w:link w:val="a6"/>
    <w:rsid w:val="00D85C54"/>
    <w:rPr>
      <w:rFonts w:ascii="Times New Roman" w:eastAsia="Times New Roman" w:hAnsi="Times New Roman" w:cs="Times New Roman"/>
      <w:sz w:val="35"/>
      <w:szCs w:val="20"/>
      <w:lang w:eastAsia="ru-RU"/>
    </w:rPr>
  </w:style>
  <w:style w:type="paragraph" w:styleId="a8">
    <w:name w:val="footer"/>
    <w:basedOn w:val="a"/>
    <w:link w:val="a9"/>
    <w:rsid w:val="00D85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5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5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D85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85C5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6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85C5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C5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85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85C54"/>
  </w:style>
  <w:style w:type="paragraph" w:styleId="21">
    <w:name w:val="Body Text Indent 2"/>
    <w:basedOn w:val="a"/>
    <w:link w:val="22"/>
    <w:rsid w:val="00D85C54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85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D85C54"/>
    <w:rPr>
      <w:sz w:val="28"/>
    </w:rPr>
  </w:style>
  <w:style w:type="character" w:customStyle="1" w:styleId="30">
    <w:name w:val="Основной текст 3 Знак"/>
    <w:basedOn w:val="a0"/>
    <w:link w:val="3"/>
    <w:rsid w:val="00D85C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85C54"/>
    <w:pPr>
      <w:jc w:val="center"/>
    </w:pPr>
    <w:rPr>
      <w:sz w:val="35"/>
    </w:rPr>
  </w:style>
  <w:style w:type="character" w:customStyle="1" w:styleId="a7">
    <w:name w:val="Название Знак"/>
    <w:basedOn w:val="a0"/>
    <w:link w:val="a6"/>
    <w:rsid w:val="00D85C54"/>
    <w:rPr>
      <w:rFonts w:ascii="Times New Roman" w:eastAsia="Times New Roman" w:hAnsi="Times New Roman" w:cs="Times New Roman"/>
      <w:sz w:val="35"/>
      <w:szCs w:val="20"/>
      <w:lang w:eastAsia="ru-RU"/>
    </w:rPr>
  </w:style>
  <w:style w:type="paragraph" w:styleId="a8">
    <w:name w:val="footer"/>
    <w:basedOn w:val="a"/>
    <w:link w:val="a9"/>
    <w:rsid w:val="00D85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5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5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D85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85C5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6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A98157D095FA0182D8BE967DB9E2D612AEA4365AE842451815172C41AE4EE1DC1E7E7432A07E95DA57AEYEv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Храмова Людмила Борисовна</cp:lastModifiedBy>
  <cp:revision>10</cp:revision>
  <cp:lastPrinted>2016-09-22T14:12:00Z</cp:lastPrinted>
  <dcterms:created xsi:type="dcterms:W3CDTF">2016-09-07T13:59:00Z</dcterms:created>
  <dcterms:modified xsi:type="dcterms:W3CDTF">2016-09-28T12:59:00Z</dcterms:modified>
</cp:coreProperties>
</file>